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67" w:rsidRPr="004F2633" w:rsidRDefault="000A1267" w:rsidP="000A1267">
      <w:pPr>
        <w:pStyle w:val="af1"/>
        <w:jc w:val="center"/>
        <w:rPr>
          <w:b/>
          <w:bCs/>
          <w:sz w:val="28"/>
          <w:szCs w:val="28"/>
        </w:rPr>
      </w:pPr>
      <w:r>
        <w:rPr>
          <w:b/>
          <w:noProof/>
          <w:sz w:val="28"/>
          <w:szCs w:val="28"/>
          <w:lang w:eastAsia="ru-RU"/>
        </w:rPr>
        <w:drawing>
          <wp:inline distT="0" distB="0" distL="0" distR="0">
            <wp:extent cx="609600" cy="714375"/>
            <wp:effectExtent l="19050" t="0" r="0" b="0"/>
            <wp:docPr id="2"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0A1267" w:rsidRPr="00E44047" w:rsidRDefault="000A1267" w:rsidP="000A1267">
      <w:pPr>
        <w:pStyle w:val="af1"/>
        <w:jc w:val="center"/>
        <w:rPr>
          <w:rFonts w:ascii="Times New Roman" w:hAnsi="Times New Roman"/>
          <w:b/>
          <w:bCs/>
          <w:sz w:val="28"/>
          <w:szCs w:val="28"/>
        </w:rPr>
      </w:pPr>
      <w:r w:rsidRPr="00E44047">
        <w:rPr>
          <w:rFonts w:ascii="Times New Roman" w:hAnsi="Times New Roman"/>
          <w:b/>
          <w:bCs/>
          <w:sz w:val="28"/>
          <w:szCs w:val="28"/>
        </w:rPr>
        <w:t>Администрация</w:t>
      </w:r>
    </w:p>
    <w:p w:rsidR="000A1267" w:rsidRPr="00E44047" w:rsidRDefault="000A1267" w:rsidP="000A1267">
      <w:pPr>
        <w:pStyle w:val="af1"/>
        <w:jc w:val="center"/>
        <w:rPr>
          <w:rFonts w:ascii="Times New Roman" w:hAnsi="Times New Roman"/>
          <w:b/>
          <w:bCs/>
          <w:sz w:val="28"/>
          <w:szCs w:val="28"/>
        </w:rPr>
      </w:pPr>
      <w:r>
        <w:rPr>
          <w:rFonts w:ascii="Times New Roman" w:hAnsi="Times New Roman"/>
          <w:b/>
          <w:bCs/>
          <w:sz w:val="28"/>
          <w:szCs w:val="28"/>
        </w:rPr>
        <w:t>Пустомержского  сельского поселения</w:t>
      </w:r>
    </w:p>
    <w:p w:rsidR="000A1267" w:rsidRPr="00E44047" w:rsidRDefault="000A1267" w:rsidP="000A1267">
      <w:pPr>
        <w:pStyle w:val="af1"/>
        <w:jc w:val="center"/>
        <w:rPr>
          <w:rFonts w:ascii="Times New Roman" w:hAnsi="Times New Roman"/>
          <w:b/>
          <w:bCs/>
          <w:sz w:val="28"/>
          <w:szCs w:val="28"/>
        </w:rPr>
      </w:pPr>
      <w:r w:rsidRPr="00E44047">
        <w:rPr>
          <w:rFonts w:ascii="Times New Roman" w:hAnsi="Times New Roman"/>
          <w:b/>
          <w:bCs/>
          <w:sz w:val="28"/>
          <w:szCs w:val="28"/>
        </w:rPr>
        <w:t>Кингисеппского муниципального района</w:t>
      </w:r>
    </w:p>
    <w:p w:rsidR="000A1267" w:rsidRPr="00E44047" w:rsidRDefault="000A1267" w:rsidP="000A1267">
      <w:pPr>
        <w:pStyle w:val="af1"/>
        <w:jc w:val="center"/>
        <w:rPr>
          <w:rFonts w:ascii="Times New Roman" w:hAnsi="Times New Roman"/>
          <w:b/>
          <w:bCs/>
          <w:sz w:val="28"/>
          <w:szCs w:val="28"/>
        </w:rPr>
      </w:pPr>
      <w:r w:rsidRPr="00E44047">
        <w:rPr>
          <w:rFonts w:ascii="Times New Roman" w:hAnsi="Times New Roman"/>
          <w:b/>
          <w:bCs/>
          <w:sz w:val="28"/>
          <w:szCs w:val="28"/>
        </w:rPr>
        <w:t>Ленинградской области</w:t>
      </w:r>
    </w:p>
    <w:p w:rsidR="000A1267" w:rsidRDefault="000A1267" w:rsidP="000A1267">
      <w:pPr>
        <w:spacing w:after="0"/>
        <w:jc w:val="center"/>
        <w:rPr>
          <w:rFonts w:ascii="Times New Roman" w:hAnsi="Times New Roman"/>
          <w:b/>
          <w:bCs/>
        </w:rPr>
      </w:pPr>
    </w:p>
    <w:p w:rsidR="000A1267" w:rsidRDefault="000A1267" w:rsidP="000A1267">
      <w:pPr>
        <w:spacing w:after="0"/>
        <w:jc w:val="center"/>
        <w:rPr>
          <w:rFonts w:ascii="Times New Roman" w:hAnsi="Times New Roman"/>
          <w:b/>
          <w:bCs/>
        </w:rPr>
      </w:pPr>
    </w:p>
    <w:p w:rsidR="000A1267" w:rsidRDefault="000A1267" w:rsidP="000A1267">
      <w:pPr>
        <w:spacing w:after="0"/>
        <w:jc w:val="center"/>
        <w:rPr>
          <w:rFonts w:ascii="Times New Roman" w:hAnsi="Times New Roman"/>
          <w:b/>
          <w:bCs/>
          <w:sz w:val="32"/>
        </w:rPr>
      </w:pPr>
      <w:r>
        <w:rPr>
          <w:rFonts w:ascii="Times New Roman" w:hAnsi="Times New Roman"/>
          <w:b/>
          <w:bCs/>
          <w:sz w:val="32"/>
        </w:rPr>
        <w:t>ПОСТАНОВЛЕНИЕ</w:t>
      </w:r>
    </w:p>
    <w:p w:rsidR="000A1267" w:rsidRPr="003854F0" w:rsidRDefault="000A1267" w:rsidP="000A1267">
      <w:pPr>
        <w:widowControl w:val="0"/>
        <w:spacing w:after="0" w:line="240" w:lineRule="auto"/>
        <w:jc w:val="center"/>
        <w:rPr>
          <w:rFonts w:ascii="Times New Roman" w:eastAsia="Courier New" w:hAnsi="Times New Roman"/>
          <w:b/>
          <w:bCs/>
          <w:sz w:val="28"/>
          <w:szCs w:val="28"/>
        </w:rPr>
      </w:pPr>
    </w:p>
    <w:p w:rsidR="000A1267" w:rsidRPr="003854F0" w:rsidRDefault="00535BCA" w:rsidP="000A1267">
      <w:pPr>
        <w:widowControl w:val="0"/>
        <w:spacing w:after="0" w:line="240" w:lineRule="auto"/>
        <w:rPr>
          <w:rFonts w:ascii="Times New Roman" w:eastAsia="Courier New" w:hAnsi="Times New Roman"/>
          <w:sz w:val="28"/>
          <w:szCs w:val="28"/>
        </w:rPr>
      </w:pPr>
      <w:r>
        <w:rPr>
          <w:rFonts w:ascii="Times New Roman" w:eastAsia="Courier New" w:hAnsi="Times New Roman"/>
          <w:sz w:val="28"/>
          <w:szCs w:val="28"/>
        </w:rPr>
        <w:t>от 01</w:t>
      </w:r>
      <w:r w:rsidR="000A1267" w:rsidRPr="003854F0">
        <w:rPr>
          <w:rFonts w:ascii="Times New Roman" w:eastAsia="Courier New" w:hAnsi="Times New Roman"/>
          <w:sz w:val="28"/>
          <w:szCs w:val="28"/>
        </w:rPr>
        <w:t>.</w:t>
      </w:r>
      <w:r>
        <w:rPr>
          <w:rFonts w:ascii="Times New Roman" w:eastAsia="Courier New" w:hAnsi="Times New Roman"/>
          <w:sz w:val="28"/>
          <w:szCs w:val="28"/>
        </w:rPr>
        <w:t>11</w:t>
      </w:r>
      <w:r w:rsidR="000A1267" w:rsidRPr="003854F0">
        <w:rPr>
          <w:rFonts w:ascii="Times New Roman" w:eastAsia="Courier New" w:hAnsi="Times New Roman"/>
          <w:sz w:val="28"/>
          <w:szCs w:val="28"/>
        </w:rPr>
        <w:t>.202</w:t>
      </w:r>
      <w:r>
        <w:rPr>
          <w:rFonts w:ascii="Times New Roman" w:eastAsia="Courier New" w:hAnsi="Times New Roman"/>
          <w:sz w:val="28"/>
          <w:szCs w:val="28"/>
        </w:rPr>
        <w:t>3</w:t>
      </w:r>
      <w:r w:rsidR="000A1267" w:rsidRPr="003854F0">
        <w:rPr>
          <w:rFonts w:ascii="Times New Roman" w:eastAsia="Courier New" w:hAnsi="Times New Roman"/>
          <w:sz w:val="28"/>
          <w:szCs w:val="28"/>
        </w:rPr>
        <w:t xml:space="preserve"> г.      № </w:t>
      </w:r>
      <w:r>
        <w:rPr>
          <w:rFonts w:ascii="Times New Roman" w:eastAsia="Courier New" w:hAnsi="Times New Roman"/>
          <w:sz w:val="28"/>
          <w:szCs w:val="28"/>
        </w:rPr>
        <w:t>281</w:t>
      </w:r>
    </w:p>
    <w:p w:rsidR="00F637E4" w:rsidRDefault="00F637E4">
      <w:pPr>
        <w:spacing w:after="0" w:line="240" w:lineRule="auto"/>
        <w:jc w:val="center"/>
        <w:rPr>
          <w:rFonts w:ascii="Times New Roman" w:hAnsi="Times New Roman"/>
          <w:b/>
          <w:sz w:val="28"/>
        </w:rPr>
      </w:pPr>
      <w:bookmarkStart w:id="0" w:name="_GoBack"/>
      <w:bookmarkEnd w:id="0"/>
    </w:p>
    <w:p w:rsidR="000A1267" w:rsidRDefault="00F945E4" w:rsidP="009D5EDD">
      <w:pPr>
        <w:spacing w:after="0" w:line="240" w:lineRule="auto"/>
        <w:rPr>
          <w:rFonts w:ascii="Times New Roman" w:hAnsi="Times New Roman"/>
          <w:b/>
          <w:sz w:val="28"/>
        </w:rPr>
      </w:pPr>
      <w:r>
        <w:rPr>
          <w:rFonts w:ascii="Times New Roman" w:hAnsi="Times New Roman"/>
          <w:b/>
          <w:sz w:val="28"/>
        </w:rPr>
        <w:t xml:space="preserve">Об организации работы по рассмотрению </w:t>
      </w:r>
    </w:p>
    <w:p w:rsidR="000A1267" w:rsidRDefault="000A1267" w:rsidP="009D5EDD">
      <w:pPr>
        <w:spacing w:after="0" w:line="240" w:lineRule="auto"/>
        <w:rPr>
          <w:rFonts w:ascii="Times New Roman" w:hAnsi="Times New Roman"/>
          <w:b/>
          <w:sz w:val="28"/>
        </w:rPr>
      </w:pPr>
      <w:r>
        <w:rPr>
          <w:rFonts w:ascii="Times New Roman" w:hAnsi="Times New Roman"/>
          <w:b/>
          <w:sz w:val="28"/>
        </w:rPr>
        <w:t>О</w:t>
      </w:r>
      <w:r w:rsidR="00F945E4">
        <w:rPr>
          <w:rFonts w:ascii="Times New Roman" w:hAnsi="Times New Roman"/>
          <w:b/>
          <w:sz w:val="28"/>
        </w:rPr>
        <w:t>бращений</w:t>
      </w:r>
      <w:r>
        <w:rPr>
          <w:rFonts w:ascii="Times New Roman" w:hAnsi="Times New Roman"/>
          <w:b/>
          <w:sz w:val="28"/>
        </w:rPr>
        <w:t xml:space="preserve"> </w:t>
      </w:r>
      <w:r w:rsidR="00F945E4">
        <w:rPr>
          <w:rFonts w:ascii="Times New Roman" w:hAnsi="Times New Roman"/>
          <w:b/>
          <w:sz w:val="28"/>
        </w:rPr>
        <w:t xml:space="preserve">контролируемых лиц, </w:t>
      </w:r>
    </w:p>
    <w:p w:rsidR="00F637E4" w:rsidRDefault="00F945E4" w:rsidP="009D5EDD">
      <w:pPr>
        <w:spacing w:after="0" w:line="240" w:lineRule="auto"/>
        <w:rPr>
          <w:rFonts w:ascii="Times New Roman" w:hAnsi="Times New Roman"/>
          <w:b/>
          <w:sz w:val="28"/>
        </w:rPr>
      </w:pPr>
      <w:r>
        <w:rPr>
          <w:rFonts w:ascii="Times New Roman" w:hAnsi="Times New Roman"/>
          <w:b/>
          <w:sz w:val="28"/>
        </w:rPr>
        <w:t xml:space="preserve">поступивших в подсистему досудебного обжалования </w:t>
      </w:r>
    </w:p>
    <w:p w:rsidR="00F637E4" w:rsidRDefault="00F637E4" w:rsidP="009D5EDD">
      <w:pPr>
        <w:spacing w:after="0" w:line="240" w:lineRule="auto"/>
        <w:jc w:val="center"/>
        <w:rPr>
          <w:rFonts w:ascii="Times New Roman" w:hAnsi="Times New Roman"/>
          <w:b/>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 целях координации и обеспечения работы по рассмотрению обращений контролируемых лиц, в рамках досудебного обжалования, в соответствии</w:t>
      </w:r>
      <w:r>
        <w:rPr>
          <w:rFonts w:ascii="Times New Roman" w:hAnsi="Times New Roman"/>
          <w:sz w:val="28"/>
        </w:rPr>
        <w:br/>
        <w:t>с требованиями Федерального закона от 31 июля 2020 г. № 248-ФЗ</w:t>
      </w:r>
      <w:r>
        <w:rPr>
          <w:rFonts w:ascii="Times New Roman" w:hAnsi="Times New Roman"/>
          <w:sz w:val="28"/>
        </w:rPr>
        <w:br/>
        <w:t>«О государственном контроле (надзоре) и муниципальном ко</w:t>
      </w:r>
      <w:r w:rsidR="0081187E">
        <w:rPr>
          <w:rFonts w:ascii="Times New Roman" w:hAnsi="Times New Roman"/>
          <w:sz w:val="28"/>
        </w:rPr>
        <w:t>нтроле в Российской Федерации»</w:t>
      </w:r>
      <w:r w:rsidR="009D5EDD">
        <w:rPr>
          <w:rFonts w:ascii="Times New Roman" w:hAnsi="Times New Roman"/>
          <w:sz w:val="28"/>
        </w:rPr>
        <w:t xml:space="preserve"> администрация Пустомержского сельского поселения Кингисеппского муниципального района Ленинградской области</w:t>
      </w:r>
    </w:p>
    <w:p w:rsidR="009D5EDD" w:rsidRDefault="009D5EDD" w:rsidP="009D5EDD">
      <w:pPr>
        <w:spacing w:after="0" w:line="240" w:lineRule="auto"/>
        <w:ind w:firstLine="709"/>
        <w:jc w:val="both"/>
        <w:rPr>
          <w:rFonts w:ascii="Times New Roman" w:hAnsi="Times New Roman"/>
          <w:sz w:val="28"/>
        </w:rPr>
      </w:pPr>
      <w:r>
        <w:rPr>
          <w:rFonts w:ascii="Times New Roman" w:hAnsi="Times New Roman"/>
          <w:sz w:val="28"/>
        </w:rPr>
        <w:t>ПОСТАНОВЛЯЕТ:</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1. Утвердить перечень должностных лиц, ответственных за работу</w:t>
      </w:r>
      <w:r>
        <w:rPr>
          <w:rFonts w:ascii="Times New Roman" w:hAnsi="Times New Roman"/>
          <w:sz w:val="28"/>
        </w:rPr>
        <w:br/>
        <w:t>по рассмотрению обращений контролируемых лиц, поступивших в подсистему досудебного обжалования (Приложение № 1).</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2. Утвердить Методические рекомендации по работе с подсистемой досудебного обжалования (Приложение № 2).</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3. Обеспечить проведение проверок фактов нарушения должностными лицами, определенными в соответствии с приложением</w:t>
      </w:r>
      <w:r>
        <w:rPr>
          <w:rFonts w:ascii="Times New Roman" w:hAnsi="Times New Roman"/>
          <w:i/>
          <w:sz w:val="28"/>
        </w:rPr>
        <w:t>,</w:t>
      </w:r>
      <w:r>
        <w:rPr>
          <w:rFonts w:ascii="Times New Roman" w:hAnsi="Times New Roman"/>
          <w:sz w:val="28"/>
        </w:rPr>
        <w:t xml:space="preserve"> порядка и сроков рассмотрения обращений контролируемых лиц в рамках досудебного обжалования.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4. Обеспечить ежемесячно проведение анализа результатов рассмотрения</w:t>
      </w:r>
      <w:r>
        <w:rPr>
          <w:rFonts w:ascii="Times New Roman" w:hAnsi="Times New Roman"/>
          <w:sz w:val="28"/>
        </w:rPr>
        <w:br/>
        <w:t>в рамках досудебного обжалования обращений контролируемых лиц.</w:t>
      </w:r>
    </w:p>
    <w:p w:rsidR="000A1267" w:rsidRDefault="000A1267"/>
    <w:p w:rsidR="009D5EDD" w:rsidRDefault="009D5EDD"/>
    <w:p w:rsidR="009D5EDD" w:rsidRDefault="009D5EDD"/>
    <w:p w:rsidR="009D5EDD" w:rsidRDefault="009D5EDD"/>
    <w:p w:rsidR="000A1267" w:rsidRPr="000A1267" w:rsidRDefault="0042673F" w:rsidP="000A1267">
      <w:pPr>
        <w:spacing w:after="0" w:line="240" w:lineRule="auto"/>
        <w:rPr>
          <w:rFonts w:ascii="Times New Roman" w:hAnsi="Times New Roman"/>
          <w:sz w:val="28"/>
          <w:szCs w:val="28"/>
        </w:rPr>
      </w:pPr>
      <w:r>
        <w:rPr>
          <w:rFonts w:ascii="Times New Roman" w:hAnsi="Times New Roman"/>
          <w:sz w:val="28"/>
          <w:szCs w:val="28"/>
        </w:rPr>
        <w:t>И.о. г</w:t>
      </w:r>
      <w:r w:rsidR="000A1267" w:rsidRPr="000A1267">
        <w:rPr>
          <w:rFonts w:ascii="Times New Roman" w:hAnsi="Times New Roman"/>
          <w:sz w:val="28"/>
          <w:szCs w:val="28"/>
        </w:rPr>
        <w:t>лав</w:t>
      </w:r>
      <w:r>
        <w:rPr>
          <w:rFonts w:ascii="Times New Roman" w:hAnsi="Times New Roman"/>
          <w:sz w:val="28"/>
          <w:szCs w:val="28"/>
        </w:rPr>
        <w:t>ы</w:t>
      </w:r>
      <w:r w:rsidR="000A1267" w:rsidRPr="000A1267">
        <w:rPr>
          <w:rFonts w:ascii="Times New Roman" w:hAnsi="Times New Roman"/>
          <w:sz w:val="28"/>
          <w:szCs w:val="28"/>
        </w:rPr>
        <w:t xml:space="preserve"> администрации</w:t>
      </w:r>
    </w:p>
    <w:p w:rsidR="000A1267" w:rsidRPr="000A1267" w:rsidRDefault="000A1267" w:rsidP="000A1267">
      <w:pPr>
        <w:spacing w:after="0" w:line="240" w:lineRule="auto"/>
        <w:rPr>
          <w:rFonts w:ascii="Times New Roman" w:hAnsi="Times New Roman"/>
          <w:sz w:val="28"/>
          <w:szCs w:val="28"/>
        </w:rPr>
        <w:sectPr w:rsidR="000A1267" w:rsidRPr="000A1267" w:rsidSect="009D5EDD">
          <w:headerReference w:type="default" r:id="rId8"/>
          <w:headerReference w:type="first" r:id="rId9"/>
          <w:pgSz w:w="11906" w:h="16838"/>
          <w:pgMar w:top="284" w:right="850" w:bottom="426" w:left="1134" w:header="708" w:footer="708" w:gutter="0"/>
          <w:cols w:space="720"/>
          <w:titlePg/>
        </w:sectPr>
      </w:pPr>
      <w:r w:rsidRPr="000A1267">
        <w:rPr>
          <w:rFonts w:ascii="Times New Roman" w:hAnsi="Times New Roman"/>
          <w:sz w:val="28"/>
          <w:szCs w:val="28"/>
        </w:rPr>
        <w:t>Пустомержского сельского поселения</w:t>
      </w:r>
      <w:r>
        <w:rPr>
          <w:rFonts w:ascii="Times New Roman" w:hAnsi="Times New Roman"/>
          <w:sz w:val="28"/>
          <w:szCs w:val="28"/>
        </w:rPr>
        <w:t xml:space="preserve">                                        </w:t>
      </w:r>
      <w:r w:rsidR="0042673F">
        <w:rPr>
          <w:rFonts w:ascii="Times New Roman" w:hAnsi="Times New Roman"/>
          <w:sz w:val="28"/>
          <w:szCs w:val="28"/>
        </w:rPr>
        <w:t>А.А. Артемьев</w:t>
      </w:r>
    </w:p>
    <w:p w:rsidR="00F637E4" w:rsidRPr="009D5EDD" w:rsidRDefault="00F945E4">
      <w:pPr>
        <w:spacing w:after="0" w:line="240" w:lineRule="auto"/>
        <w:ind w:left="11199"/>
        <w:jc w:val="center"/>
        <w:rPr>
          <w:rFonts w:ascii="Times New Roman" w:hAnsi="Times New Roman"/>
          <w:sz w:val="20"/>
        </w:rPr>
      </w:pPr>
      <w:r w:rsidRPr="009D5EDD">
        <w:rPr>
          <w:rFonts w:ascii="Times New Roman" w:hAnsi="Times New Roman"/>
          <w:sz w:val="20"/>
        </w:rPr>
        <w:lastRenderedPageBreak/>
        <w:t>Приложение № 1</w:t>
      </w:r>
    </w:p>
    <w:p w:rsidR="00F637E4" w:rsidRPr="009D5EDD" w:rsidRDefault="00D40682">
      <w:pPr>
        <w:spacing w:after="0" w:line="240" w:lineRule="auto"/>
        <w:ind w:left="11199"/>
        <w:jc w:val="center"/>
        <w:rPr>
          <w:rFonts w:ascii="Times New Roman" w:hAnsi="Times New Roman"/>
          <w:sz w:val="20"/>
        </w:rPr>
      </w:pPr>
      <w:r w:rsidRPr="009D5EDD">
        <w:rPr>
          <w:rFonts w:ascii="Times New Roman" w:hAnsi="Times New Roman"/>
          <w:sz w:val="20"/>
        </w:rPr>
        <w:t>к постановлению</w:t>
      </w:r>
    </w:p>
    <w:p w:rsidR="00F637E4" w:rsidRPr="009D5EDD" w:rsidRDefault="009D5EDD">
      <w:pPr>
        <w:spacing w:after="0" w:line="240" w:lineRule="auto"/>
        <w:ind w:left="11199"/>
        <w:jc w:val="center"/>
        <w:rPr>
          <w:rFonts w:ascii="Times New Roman" w:hAnsi="Times New Roman"/>
          <w:sz w:val="20"/>
        </w:rPr>
      </w:pPr>
      <w:r>
        <w:rPr>
          <w:rFonts w:ascii="Times New Roman" w:hAnsi="Times New Roman"/>
          <w:sz w:val="20"/>
        </w:rPr>
        <w:t xml:space="preserve">от 01.11.2023 </w:t>
      </w:r>
      <w:r w:rsidR="00F945E4" w:rsidRPr="009D5EDD">
        <w:rPr>
          <w:rFonts w:ascii="Times New Roman" w:hAnsi="Times New Roman"/>
          <w:sz w:val="20"/>
        </w:rPr>
        <w:t>№</w:t>
      </w:r>
      <w:r>
        <w:rPr>
          <w:rFonts w:ascii="Times New Roman" w:hAnsi="Times New Roman"/>
          <w:sz w:val="20"/>
        </w:rPr>
        <w:t>281</w:t>
      </w:r>
    </w:p>
    <w:p w:rsidR="00F637E4" w:rsidRDefault="00F945E4">
      <w:pPr>
        <w:spacing w:after="0" w:line="240" w:lineRule="auto"/>
        <w:jc w:val="center"/>
        <w:rPr>
          <w:rFonts w:ascii="Times New Roman" w:hAnsi="Times New Roman"/>
          <w:b/>
          <w:sz w:val="28"/>
        </w:rPr>
      </w:pPr>
      <w:r>
        <w:rPr>
          <w:rFonts w:ascii="Times New Roman" w:hAnsi="Times New Roman"/>
          <w:b/>
          <w:sz w:val="28"/>
        </w:rPr>
        <w:t>Перечень</w:t>
      </w:r>
    </w:p>
    <w:p w:rsidR="00F637E4" w:rsidRDefault="00F945E4">
      <w:pPr>
        <w:spacing w:after="0" w:line="240" w:lineRule="auto"/>
        <w:jc w:val="center"/>
        <w:rPr>
          <w:rFonts w:ascii="Times New Roman" w:hAnsi="Times New Roman"/>
          <w:b/>
          <w:sz w:val="28"/>
        </w:rPr>
      </w:pPr>
      <w:r>
        <w:rPr>
          <w:rFonts w:ascii="Times New Roman" w:hAnsi="Times New Roman"/>
          <w:b/>
          <w:sz w:val="28"/>
        </w:rPr>
        <w:t>должностных лиц, ответственных за работу по рассмотрению обращений контролируемых лиц,</w:t>
      </w:r>
      <w:r>
        <w:rPr>
          <w:rFonts w:ascii="Times New Roman" w:hAnsi="Times New Roman"/>
          <w:b/>
          <w:sz w:val="28"/>
        </w:rPr>
        <w:br/>
        <w:t>поступивших в подсистему досудебного обжалования</w:t>
      </w:r>
    </w:p>
    <w:p w:rsidR="00F637E4" w:rsidRDefault="00F637E4">
      <w:pPr>
        <w:spacing w:after="0" w:line="240" w:lineRule="auto"/>
        <w:ind w:firstLine="709"/>
        <w:jc w:val="both"/>
        <w:rPr>
          <w:rFonts w:ascii="Times New Roman" w:hAnsi="Times New Roman"/>
          <w:sz w:val="28"/>
        </w:rPr>
      </w:pPr>
    </w:p>
    <w:tbl>
      <w:tblPr>
        <w:tblStyle w:val="af0"/>
        <w:tblW w:w="15162" w:type="dxa"/>
        <w:tblLayout w:type="fixed"/>
        <w:tblLook w:val="04A0"/>
      </w:tblPr>
      <w:tblGrid>
        <w:gridCol w:w="846"/>
        <w:gridCol w:w="10035"/>
        <w:gridCol w:w="2410"/>
        <w:gridCol w:w="1871"/>
      </w:tblGrid>
      <w:tr w:rsidR="00F637E4" w:rsidRPr="009D5EDD" w:rsidTr="009D5EDD">
        <w:tc>
          <w:tcPr>
            <w:tcW w:w="846" w:type="dxa"/>
          </w:tcPr>
          <w:p w:rsidR="00F637E4" w:rsidRPr="009D5EDD" w:rsidRDefault="00F945E4">
            <w:pPr>
              <w:jc w:val="center"/>
              <w:rPr>
                <w:rFonts w:ascii="Times New Roman" w:hAnsi="Times New Roman"/>
                <w:sz w:val="24"/>
                <w:szCs w:val="24"/>
              </w:rPr>
            </w:pPr>
            <w:r w:rsidRPr="009D5EDD">
              <w:rPr>
                <w:rFonts w:ascii="Times New Roman" w:hAnsi="Times New Roman"/>
                <w:sz w:val="24"/>
                <w:szCs w:val="24"/>
              </w:rPr>
              <w:t>№</w:t>
            </w:r>
          </w:p>
        </w:tc>
        <w:tc>
          <w:tcPr>
            <w:tcW w:w="10035" w:type="dxa"/>
          </w:tcPr>
          <w:p w:rsidR="00F637E4" w:rsidRPr="009D5EDD" w:rsidRDefault="00F945E4">
            <w:pPr>
              <w:jc w:val="center"/>
              <w:rPr>
                <w:rFonts w:ascii="Times New Roman" w:hAnsi="Times New Roman"/>
                <w:sz w:val="24"/>
                <w:szCs w:val="24"/>
              </w:rPr>
            </w:pPr>
            <w:r w:rsidRPr="009D5EDD">
              <w:rPr>
                <w:rFonts w:ascii="Times New Roman" w:hAnsi="Times New Roman"/>
                <w:sz w:val="24"/>
                <w:szCs w:val="24"/>
              </w:rPr>
              <w:t>Обязанности</w:t>
            </w:r>
          </w:p>
        </w:tc>
        <w:tc>
          <w:tcPr>
            <w:tcW w:w="2410" w:type="dxa"/>
          </w:tcPr>
          <w:p w:rsidR="00F637E4" w:rsidRPr="009D5EDD" w:rsidRDefault="00F945E4">
            <w:pPr>
              <w:jc w:val="center"/>
              <w:rPr>
                <w:rFonts w:ascii="Times New Roman" w:hAnsi="Times New Roman"/>
                <w:sz w:val="24"/>
                <w:szCs w:val="24"/>
              </w:rPr>
            </w:pPr>
            <w:r w:rsidRPr="009D5EDD">
              <w:rPr>
                <w:rFonts w:ascii="Times New Roman" w:hAnsi="Times New Roman"/>
                <w:sz w:val="24"/>
                <w:szCs w:val="24"/>
              </w:rPr>
              <w:t>Наименование структурного подразделения</w:t>
            </w:r>
          </w:p>
        </w:tc>
        <w:tc>
          <w:tcPr>
            <w:tcW w:w="1871" w:type="dxa"/>
          </w:tcPr>
          <w:p w:rsidR="00F637E4" w:rsidRPr="009D5EDD" w:rsidRDefault="00F945E4">
            <w:pPr>
              <w:jc w:val="center"/>
              <w:rPr>
                <w:rFonts w:ascii="Times New Roman" w:hAnsi="Times New Roman"/>
                <w:sz w:val="24"/>
                <w:szCs w:val="24"/>
              </w:rPr>
            </w:pPr>
            <w:r w:rsidRPr="009D5EDD">
              <w:rPr>
                <w:rFonts w:ascii="Times New Roman" w:hAnsi="Times New Roman"/>
                <w:sz w:val="24"/>
                <w:szCs w:val="24"/>
              </w:rPr>
              <w:t>Наименование должности</w:t>
            </w:r>
          </w:p>
        </w:tc>
      </w:tr>
      <w:tr w:rsidR="00F637E4" w:rsidRPr="009D5EDD" w:rsidTr="009D5EDD">
        <w:tc>
          <w:tcPr>
            <w:tcW w:w="846"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1.</w:t>
            </w:r>
          </w:p>
        </w:tc>
        <w:tc>
          <w:tcPr>
            <w:tcW w:w="10035"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1. Обеспечение координации работы по рассмотрению обращений контролируемых лиц в рамках досудебного обжалования.</w:t>
            </w:r>
          </w:p>
          <w:p w:rsidR="00F637E4" w:rsidRPr="009D5EDD" w:rsidRDefault="00F945E4">
            <w:pPr>
              <w:jc w:val="both"/>
              <w:rPr>
                <w:rFonts w:ascii="Times New Roman" w:hAnsi="Times New Roman"/>
                <w:sz w:val="24"/>
                <w:szCs w:val="24"/>
              </w:rPr>
            </w:pPr>
            <w:r w:rsidRPr="009D5EDD">
              <w:rPr>
                <w:rFonts w:ascii="Times New Roman" w:hAnsi="Times New Roman"/>
                <w:sz w:val="24"/>
                <w:szCs w:val="24"/>
              </w:rPr>
              <w:t>2. Обеспечение соблюдения порядка и сроков рассмотрения обращений контролируемых лиц в рамках досудебного обжалования.</w:t>
            </w:r>
          </w:p>
          <w:p w:rsidR="00F637E4" w:rsidRPr="009D5EDD" w:rsidRDefault="00F945E4">
            <w:pPr>
              <w:jc w:val="both"/>
              <w:rPr>
                <w:rFonts w:ascii="Times New Roman" w:hAnsi="Times New Roman"/>
                <w:sz w:val="24"/>
                <w:szCs w:val="24"/>
              </w:rPr>
            </w:pPr>
            <w:r w:rsidRPr="009D5EDD">
              <w:rPr>
                <w:rFonts w:ascii="Times New Roman" w:hAnsi="Times New Roman"/>
                <w:sz w:val="24"/>
                <w:szCs w:val="24"/>
              </w:rPr>
              <w:t>3. Обеспечение принятия решений по результатам рассмотрения обращений контролируемых лиц в рамках досудебного обжалования.</w:t>
            </w:r>
          </w:p>
        </w:tc>
        <w:tc>
          <w:tcPr>
            <w:tcW w:w="2410"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Администрация Пустомержского сельского поселения</w:t>
            </w:r>
          </w:p>
        </w:tc>
        <w:tc>
          <w:tcPr>
            <w:tcW w:w="1871"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Специалист администрации</w:t>
            </w:r>
          </w:p>
        </w:tc>
      </w:tr>
      <w:tr w:rsidR="00F637E4" w:rsidRPr="009D5EDD" w:rsidTr="009D5EDD">
        <w:tc>
          <w:tcPr>
            <w:tcW w:w="846"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2</w:t>
            </w:r>
          </w:p>
        </w:tc>
        <w:tc>
          <w:tcPr>
            <w:tcW w:w="10035"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1. Обеспечение рассмотрения и подписания решений по обращениям контролируемых лиц в рамках досудебного обжалования.</w:t>
            </w:r>
          </w:p>
          <w:p w:rsidR="00F637E4" w:rsidRPr="009D5EDD" w:rsidRDefault="00F945E4">
            <w:pPr>
              <w:jc w:val="both"/>
              <w:rPr>
                <w:rFonts w:ascii="Times New Roman" w:hAnsi="Times New Roman"/>
                <w:sz w:val="24"/>
                <w:szCs w:val="24"/>
              </w:rPr>
            </w:pPr>
            <w:r w:rsidRPr="009D5EDD">
              <w:rPr>
                <w:rFonts w:ascii="Times New Roman" w:hAnsi="Times New Roman"/>
                <w:sz w:val="24"/>
                <w:szCs w:val="24"/>
              </w:rPr>
              <w:t>2. Обеспечение назначения и переназначения исполнителя по обращениям контролируемых лиц в рамках досудебного обжалования.</w:t>
            </w:r>
          </w:p>
          <w:p w:rsidR="00F637E4" w:rsidRPr="009D5EDD" w:rsidRDefault="00F945E4">
            <w:pPr>
              <w:jc w:val="both"/>
              <w:rPr>
                <w:rFonts w:ascii="Times New Roman" w:hAnsi="Times New Roman"/>
                <w:sz w:val="24"/>
                <w:szCs w:val="24"/>
              </w:rPr>
            </w:pPr>
            <w:r w:rsidRPr="009D5EDD">
              <w:rPr>
                <w:rFonts w:ascii="Times New Roman" w:hAnsi="Times New Roman"/>
                <w:sz w:val="24"/>
                <w:szCs w:val="24"/>
              </w:rPr>
              <w:t>3. Обеспечение контроля за ходом и сроками рассмотрения обращений контролируемых лиц в рамках досудебного обжалования.</w:t>
            </w:r>
          </w:p>
        </w:tc>
        <w:tc>
          <w:tcPr>
            <w:tcW w:w="2410"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Администрация Пустомержского сельского поселения</w:t>
            </w:r>
          </w:p>
        </w:tc>
        <w:tc>
          <w:tcPr>
            <w:tcW w:w="1871"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Специалист администрации</w:t>
            </w:r>
          </w:p>
        </w:tc>
      </w:tr>
      <w:tr w:rsidR="00F637E4" w:rsidRPr="009D5EDD" w:rsidTr="009D5EDD">
        <w:tc>
          <w:tcPr>
            <w:tcW w:w="846"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3</w:t>
            </w:r>
          </w:p>
        </w:tc>
        <w:tc>
          <w:tcPr>
            <w:tcW w:w="10035"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F637E4" w:rsidRPr="009D5EDD" w:rsidRDefault="00F945E4">
            <w:pPr>
              <w:jc w:val="both"/>
              <w:rPr>
                <w:rFonts w:ascii="Times New Roman" w:hAnsi="Times New Roman"/>
                <w:sz w:val="24"/>
                <w:szCs w:val="24"/>
              </w:rPr>
            </w:pPr>
            <w:r w:rsidRPr="009D5EDD">
              <w:rPr>
                <w:rFonts w:ascii="Times New Roman" w:hAnsi="Times New Roman"/>
                <w:sz w:val="24"/>
                <w:szCs w:val="24"/>
              </w:rPr>
              <w:t>2. Обеспечение контроля за ходом и сроками рассмотрения обращений контролируемых лиц в рамках досудебного обжалования.</w:t>
            </w:r>
          </w:p>
        </w:tc>
        <w:tc>
          <w:tcPr>
            <w:tcW w:w="2410"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Администрация Пустомержского сельского поселения</w:t>
            </w:r>
          </w:p>
        </w:tc>
        <w:tc>
          <w:tcPr>
            <w:tcW w:w="1871"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Специалист администрации</w:t>
            </w:r>
          </w:p>
        </w:tc>
      </w:tr>
      <w:tr w:rsidR="00F637E4" w:rsidRPr="009D5EDD" w:rsidTr="009D5EDD">
        <w:tc>
          <w:tcPr>
            <w:tcW w:w="846"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4</w:t>
            </w:r>
          </w:p>
        </w:tc>
        <w:tc>
          <w:tcPr>
            <w:tcW w:w="10035"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1. Обеспечение настройки и предоставления доступа к личным кабинетам подсистемы досудебного обжалования.</w:t>
            </w:r>
          </w:p>
          <w:p w:rsidR="00F637E4" w:rsidRPr="009D5EDD" w:rsidRDefault="00F945E4">
            <w:pPr>
              <w:jc w:val="both"/>
              <w:rPr>
                <w:rFonts w:ascii="Times New Roman" w:hAnsi="Times New Roman"/>
                <w:sz w:val="24"/>
                <w:szCs w:val="24"/>
              </w:rPr>
            </w:pPr>
            <w:r w:rsidRPr="009D5EDD">
              <w:rPr>
                <w:rFonts w:ascii="Times New Roman" w:hAnsi="Times New Roman"/>
                <w:sz w:val="24"/>
                <w:szCs w:val="24"/>
              </w:rPr>
              <w:t>2. Обеспечение формирования сообщений о программно-технических ошибках функционирования подсистемы досудебного обжалования;</w:t>
            </w:r>
          </w:p>
          <w:p w:rsidR="00F637E4" w:rsidRPr="009D5EDD" w:rsidRDefault="00F945E4">
            <w:pPr>
              <w:jc w:val="both"/>
              <w:rPr>
                <w:rFonts w:ascii="Times New Roman" w:hAnsi="Times New Roman"/>
                <w:sz w:val="24"/>
                <w:szCs w:val="24"/>
              </w:rPr>
            </w:pPr>
            <w:r w:rsidRPr="009D5EDD">
              <w:rPr>
                <w:rFonts w:ascii="Times New Roman" w:hAnsi="Times New Roman"/>
                <w:sz w:val="24"/>
                <w:szCs w:val="24"/>
              </w:rPr>
              <w:t>3. Обеспечение информационной и программно-технической поддержки пользователей подсистемы досудебного обжалования.</w:t>
            </w:r>
          </w:p>
        </w:tc>
        <w:tc>
          <w:tcPr>
            <w:tcW w:w="2410"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Администрация Пустомержского сельского поселения</w:t>
            </w:r>
          </w:p>
        </w:tc>
        <w:tc>
          <w:tcPr>
            <w:tcW w:w="1871"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Специалист администрации</w:t>
            </w:r>
          </w:p>
        </w:tc>
      </w:tr>
      <w:tr w:rsidR="00F637E4" w:rsidRPr="009D5EDD" w:rsidTr="009D5EDD">
        <w:tc>
          <w:tcPr>
            <w:tcW w:w="846"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5</w:t>
            </w:r>
          </w:p>
        </w:tc>
        <w:tc>
          <w:tcPr>
            <w:tcW w:w="10035" w:type="dxa"/>
          </w:tcPr>
          <w:p w:rsidR="00F637E4" w:rsidRPr="009D5EDD" w:rsidRDefault="00F945E4">
            <w:pPr>
              <w:jc w:val="both"/>
              <w:rPr>
                <w:rFonts w:ascii="Times New Roman" w:hAnsi="Times New Roman"/>
                <w:sz w:val="24"/>
                <w:szCs w:val="24"/>
              </w:rPr>
            </w:pPr>
            <w:r w:rsidRPr="009D5EDD">
              <w:rPr>
                <w:rFonts w:ascii="Times New Roman" w:hAnsi="Times New Roman"/>
                <w:sz w:val="24"/>
                <w:szCs w:val="24"/>
              </w:rPr>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2410"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Администрация Пустомержского сельского поселения</w:t>
            </w:r>
          </w:p>
        </w:tc>
        <w:tc>
          <w:tcPr>
            <w:tcW w:w="1871" w:type="dxa"/>
          </w:tcPr>
          <w:p w:rsidR="00F637E4" w:rsidRPr="009D5EDD" w:rsidRDefault="009D5EDD">
            <w:pPr>
              <w:jc w:val="both"/>
              <w:rPr>
                <w:rFonts w:ascii="Times New Roman" w:hAnsi="Times New Roman"/>
                <w:sz w:val="24"/>
                <w:szCs w:val="24"/>
              </w:rPr>
            </w:pPr>
            <w:r w:rsidRPr="009D5EDD">
              <w:rPr>
                <w:rFonts w:ascii="Times New Roman" w:hAnsi="Times New Roman"/>
                <w:sz w:val="24"/>
                <w:szCs w:val="24"/>
              </w:rPr>
              <w:t>Специалист администрации</w:t>
            </w:r>
          </w:p>
        </w:tc>
      </w:tr>
    </w:tbl>
    <w:p w:rsidR="00F637E4" w:rsidRDefault="00F637E4">
      <w:pPr>
        <w:sectPr w:rsidR="00F637E4" w:rsidSect="009D5EDD">
          <w:headerReference w:type="default" r:id="rId10"/>
          <w:headerReference w:type="first" r:id="rId11"/>
          <w:pgSz w:w="16838" w:h="11906" w:orient="landscape"/>
          <w:pgMar w:top="851" w:right="1134" w:bottom="850" w:left="851" w:header="708" w:footer="708" w:gutter="0"/>
          <w:pgNumType w:start="1"/>
          <w:cols w:space="720"/>
          <w:titlePg/>
        </w:sectPr>
      </w:pPr>
    </w:p>
    <w:p w:rsidR="009D5EDD" w:rsidRDefault="009D5EDD" w:rsidP="009D5EDD">
      <w:pPr>
        <w:spacing w:after="0" w:line="240" w:lineRule="auto"/>
        <w:jc w:val="right"/>
        <w:rPr>
          <w:rFonts w:ascii="Times New Roman" w:hAnsi="Times New Roman"/>
          <w:sz w:val="20"/>
        </w:rPr>
      </w:pPr>
      <w:r w:rsidRPr="009D5EDD">
        <w:rPr>
          <w:rFonts w:ascii="Times New Roman" w:hAnsi="Times New Roman"/>
          <w:sz w:val="20"/>
        </w:rPr>
        <w:lastRenderedPageBreak/>
        <w:t>Приложение №2</w:t>
      </w:r>
    </w:p>
    <w:p w:rsidR="009D5EDD" w:rsidRDefault="009D5EDD" w:rsidP="009D5EDD">
      <w:pPr>
        <w:spacing w:after="0" w:line="240" w:lineRule="auto"/>
        <w:jc w:val="right"/>
        <w:rPr>
          <w:rFonts w:ascii="Times New Roman" w:hAnsi="Times New Roman"/>
          <w:sz w:val="20"/>
        </w:rPr>
      </w:pPr>
      <w:r w:rsidRPr="009D5EDD">
        <w:rPr>
          <w:rFonts w:ascii="Times New Roman" w:hAnsi="Times New Roman"/>
          <w:sz w:val="20"/>
        </w:rPr>
        <w:t xml:space="preserve"> к постановлению</w:t>
      </w:r>
    </w:p>
    <w:p w:rsidR="00F637E4" w:rsidRPr="009D5EDD" w:rsidRDefault="009D5EDD" w:rsidP="009D5EDD">
      <w:pPr>
        <w:spacing w:after="0" w:line="240" w:lineRule="auto"/>
        <w:jc w:val="right"/>
        <w:rPr>
          <w:rFonts w:ascii="Times New Roman" w:hAnsi="Times New Roman"/>
          <w:sz w:val="20"/>
        </w:rPr>
      </w:pPr>
      <w:r w:rsidRPr="009D5EDD">
        <w:rPr>
          <w:rFonts w:ascii="Times New Roman" w:hAnsi="Times New Roman"/>
          <w:sz w:val="20"/>
        </w:rPr>
        <w:t xml:space="preserve"> от 01.11.2023 № 281</w:t>
      </w:r>
    </w:p>
    <w:p w:rsidR="00F637E4" w:rsidRDefault="00F637E4">
      <w:pPr>
        <w:spacing w:after="0" w:line="240" w:lineRule="auto"/>
        <w:jc w:val="center"/>
        <w:rPr>
          <w:rFonts w:ascii="Times New Roman" w:hAnsi="Times New Roman"/>
          <w:sz w:val="28"/>
        </w:rPr>
      </w:pPr>
    </w:p>
    <w:p w:rsidR="00F637E4" w:rsidRDefault="00F945E4">
      <w:pPr>
        <w:spacing w:after="0" w:line="240" w:lineRule="auto"/>
        <w:jc w:val="center"/>
        <w:rPr>
          <w:rFonts w:ascii="Times New Roman" w:hAnsi="Times New Roman"/>
          <w:b/>
          <w:sz w:val="32"/>
        </w:rPr>
      </w:pPr>
      <w:r>
        <w:rPr>
          <w:rFonts w:ascii="Times New Roman" w:hAnsi="Times New Roman"/>
          <w:b/>
          <w:sz w:val="32"/>
        </w:rPr>
        <w:t>Методические рекомендации по работе с подсистемой</w:t>
      </w:r>
      <w:r>
        <w:rPr>
          <w:rFonts w:ascii="Times New Roman" w:hAnsi="Times New Roman"/>
          <w:b/>
          <w:sz w:val="32"/>
        </w:rPr>
        <w:br/>
        <w:t>досудебного обжалования</w:t>
      </w:r>
    </w:p>
    <w:p w:rsidR="00F637E4" w:rsidRDefault="00F637E4">
      <w:pPr>
        <w:spacing w:after="0" w:line="240" w:lineRule="auto"/>
        <w:jc w:val="center"/>
        <w:rPr>
          <w:rFonts w:ascii="Times New Roman" w:hAnsi="Times New Roman"/>
          <w:b/>
          <w:sz w:val="32"/>
        </w:rPr>
      </w:pPr>
    </w:p>
    <w:p w:rsidR="00F637E4" w:rsidRDefault="00F945E4">
      <w:pPr>
        <w:spacing w:after="0" w:line="240" w:lineRule="auto"/>
        <w:jc w:val="center"/>
        <w:rPr>
          <w:rFonts w:ascii="Times New Roman" w:hAnsi="Times New Roman"/>
          <w:b/>
          <w:sz w:val="28"/>
        </w:rPr>
      </w:pPr>
      <w:r>
        <w:rPr>
          <w:rFonts w:ascii="Times New Roman" w:hAnsi="Times New Roman"/>
          <w:b/>
          <w:sz w:val="28"/>
        </w:rPr>
        <w:t>Организация работы, назначение сотрудников, ответственных за работу</w:t>
      </w:r>
      <w:r>
        <w:rPr>
          <w:rFonts w:ascii="Times New Roman" w:hAnsi="Times New Roman"/>
          <w:b/>
          <w:sz w:val="28"/>
        </w:rPr>
        <w:br/>
        <w:t>с обращениями, с учетом ролей, предусмотренных в подсистеме досудебного обжалования ГИС ТОР КНД.</w:t>
      </w:r>
    </w:p>
    <w:p w:rsidR="00F637E4" w:rsidRDefault="00F637E4">
      <w:pPr>
        <w:spacing w:after="0" w:line="36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sz w:val="28"/>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Подсистемой ДО</w:t>
      </w:r>
      <w:r w:rsidR="000A1267">
        <w:rPr>
          <w:rFonts w:ascii="Times New Roman" w:hAnsi="Times New Roman"/>
          <w:sz w:val="28"/>
        </w:rPr>
        <w:t xml:space="preserve"> </w:t>
      </w:r>
      <w:r>
        <w:rPr>
          <w:rFonts w:ascii="Times New Roman" w:hAnsi="Times New Roman"/>
          <w:sz w:val="28"/>
        </w:rPr>
        <w:t>предусмотрена следующая ролевая модель должностных лиц и их функционал:</w:t>
      </w: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Администратор:</w:t>
      </w:r>
    </w:p>
    <w:p w:rsidR="00F637E4" w:rsidRDefault="00F945E4" w:rsidP="009D5EDD">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r>
      <w:r>
        <w:rPr>
          <w:rFonts w:ascii="Times New Roman" w:hAnsi="Times New Roman"/>
          <w:sz w:val="28"/>
        </w:rPr>
        <w:br/>
        <w:t xml:space="preserve">в рассмотрении жалоб; </w:t>
      </w:r>
    </w:p>
    <w:p w:rsidR="00F637E4" w:rsidRDefault="00F945E4" w:rsidP="009D5EDD">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 загрузка шаблонов документов;</w:t>
      </w:r>
    </w:p>
    <w:p w:rsidR="00F637E4" w:rsidRDefault="00F945E4" w:rsidP="009D5EDD">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rsidR="00F637E4" w:rsidRDefault="00F945E4" w:rsidP="009D5EDD">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Секретарь:</w:t>
      </w:r>
    </w:p>
    <w:p w:rsidR="00F637E4" w:rsidRDefault="00F945E4" w:rsidP="009D5EDD">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rsidR="00F637E4" w:rsidRDefault="00F945E4" w:rsidP="009D5EDD">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Обеспечивает контроль за ходом и сроками рассмотрения жалоб.</w:t>
      </w: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Руководитель:</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Назначение жалобы на исполнителя;</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приостановлении исполнения обжалуемого решения;</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итогового решения по жалобе;</w:t>
      </w:r>
    </w:p>
    <w:p w:rsidR="00F637E4" w:rsidRDefault="00F945E4" w:rsidP="009D5EDD">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Инспектор:</w:t>
      </w:r>
    </w:p>
    <w:p w:rsidR="00F637E4" w:rsidRDefault="00F945E4" w:rsidP="009D5EDD">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rsidR="00F637E4" w:rsidRDefault="00F945E4" w:rsidP="009D5EDD">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F637E4" w:rsidRDefault="00F945E4" w:rsidP="009D5EDD">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приостановлении исполнения обжалуемого решения;</w:t>
      </w:r>
    </w:p>
    <w:p w:rsidR="00F637E4" w:rsidRDefault="00F945E4" w:rsidP="009D5EDD">
      <w:pPr>
        <w:numPr>
          <w:ilvl w:val="0"/>
          <w:numId w:val="4"/>
        </w:numPr>
        <w:spacing w:after="0" w:line="240" w:lineRule="auto"/>
        <w:ind w:left="0" w:firstLine="709"/>
        <w:jc w:val="both"/>
        <w:rPr>
          <w:rFonts w:ascii="Times New Roman" w:hAnsi="Times New Roman"/>
          <w:sz w:val="28"/>
        </w:rPr>
      </w:pPr>
      <w:r>
        <w:rPr>
          <w:rFonts w:ascii="Times New Roman" w:hAnsi="Times New Roman"/>
          <w:sz w:val="28"/>
        </w:rPr>
        <w:lastRenderedPageBreak/>
        <w:t>Подготовка проекта решения по ходатайству о восстановлении пропущенного срока подачи жалобы;</w:t>
      </w:r>
    </w:p>
    <w:p w:rsidR="00F637E4" w:rsidRDefault="00F945E4" w:rsidP="009D5EDD">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F637E4" w:rsidRDefault="00F945E4" w:rsidP="009D5EDD">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rsidR="00F637E4" w:rsidRDefault="00F945E4" w:rsidP="009D5EDD">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u w:val="single"/>
        </w:rPr>
      </w:pPr>
      <w:r>
        <w:rPr>
          <w:rFonts w:ascii="Times New Roman" w:hAnsi="Times New Roman"/>
          <w:sz w:val="28"/>
          <w:u w:val="single"/>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rsidR="00F637E4" w:rsidRDefault="00F945E4" w:rsidP="009D5EDD">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Координатор(руководитель, заместитель руководителя контрольного органа):</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принятие решений</w:t>
      </w:r>
      <w:r>
        <w:rPr>
          <w:rFonts w:ascii="Times New Roman" w:hAnsi="Times New Roman"/>
          <w:sz w:val="28"/>
        </w:rPr>
        <w:br/>
        <w:t>по результатам рассмотрения жалоб контролируемых лиц в рамках досудебного обжалования;</w:t>
      </w:r>
    </w:p>
    <w:p w:rsidR="00F637E4" w:rsidRDefault="00F945E4" w:rsidP="009D5EDD">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Руководитель(заместитель руководителя контрольного органа, начальник структурного подразделения):</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w:t>
      </w:r>
      <w:r>
        <w:rPr>
          <w:rFonts w:ascii="Times New Roman" w:hAnsi="Times New Roman"/>
          <w:sz w:val="28"/>
        </w:rPr>
        <w:br/>
        <w:t>и подписание решений по жалобе;</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назначение</w:t>
      </w:r>
      <w:r>
        <w:rPr>
          <w:rFonts w:ascii="Times New Roman" w:hAnsi="Times New Roman"/>
          <w:sz w:val="28"/>
        </w:rPr>
        <w:br/>
        <w:t>и переназначение исполнителя по жалобе;</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контроль заходом и сроками рассмотрения жалоб;</w:t>
      </w:r>
    </w:p>
    <w:p w:rsidR="00F637E4" w:rsidRDefault="00F945E4" w:rsidP="009D5EDD">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Помощник руководителя (секретарь):</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определение должностного лица, уполномоченного на рассмотрение жалобы;</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контроль за ходом</w:t>
      </w:r>
      <w:r>
        <w:rPr>
          <w:rFonts w:ascii="Times New Roman" w:hAnsi="Times New Roman"/>
          <w:sz w:val="28"/>
        </w:rPr>
        <w:br/>
        <w:t>и сроками рассмотрения жалоб;</w:t>
      </w:r>
    </w:p>
    <w:p w:rsidR="00F637E4" w:rsidRDefault="00F945E4" w:rsidP="009D5EDD">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Инспектор (должностное лицо):</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F637E4" w:rsidRDefault="00F945E4" w:rsidP="009D5EDD">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настройку</w:t>
      </w:r>
      <w:r>
        <w:rPr>
          <w:rFonts w:ascii="Times New Roman" w:hAnsi="Times New Roman"/>
          <w:sz w:val="28"/>
        </w:rPr>
        <w:br/>
        <w:t>и предоставление доступа к личным кабинетам подсистемы досудебного обжалования;</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F637E4" w:rsidRDefault="00F945E4" w:rsidP="009D5EDD">
      <w:pPr>
        <w:pStyle w:val="ac"/>
        <w:spacing w:after="0" w:line="240" w:lineRule="auto"/>
        <w:ind w:left="0" w:firstLine="709"/>
        <w:jc w:val="both"/>
        <w:rPr>
          <w:rFonts w:ascii="Times New Roman" w:hAnsi="Times New Roman"/>
          <w:sz w:val="28"/>
        </w:rPr>
      </w:pPr>
      <w:r>
        <w:rPr>
          <w:rFonts w:ascii="Times New Roman" w:hAnsi="Times New Roman"/>
          <w:sz w:val="28"/>
        </w:rPr>
        <w:lastRenderedPageBreak/>
        <w:t>– обеспечивает в контрольном (надзорном) органе информационную</w:t>
      </w:r>
      <w:r>
        <w:rPr>
          <w:rFonts w:ascii="Times New Roman" w:hAnsi="Times New Roman"/>
          <w:sz w:val="28"/>
        </w:rPr>
        <w:br/>
        <w:t>и программно-техническую поддержку пользователей подсистемы досудебного обжалования.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b/>
          <w:sz w:val="28"/>
          <w:u w:val="single"/>
        </w:rPr>
        <w:t>Необходимо внести указанные изменения в должностные регламенты.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Организация работы по подключению к подсистеме досудебного обжалования на федеральном уровне и региональном уровне различается.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r>
      <w:r>
        <w:rPr>
          <w:rFonts w:ascii="Times New Roman" w:hAnsi="Times New Roman"/>
          <w:sz w:val="28"/>
        </w:rPr>
        <w:br/>
        <w:t>по организации внедрения подсистемы ДО</w:t>
      </w:r>
      <w:r w:rsidR="00535BCA">
        <w:rPr>
          <w:rFonts w:ascii="Times New Roman" w:hAnsi="Times New Roman"/>
          <w:sz w:val="28"/>
        </w:rPr>
        <w:t xml:space="preserve"> </w:t>
      </w:r>
      <w:r>
        <w:rPr>
          <w:rFonts w:ascii="Times New Roman" w:hAnsi="Times New Roman"/>
          <w:sz w:val="28"/>
        </w:rPr>
        <w:t>в органе контроля</w:t>
      </w:r>
      <w:r>
        <w:rPr>
          <w:rFonts w:ascii="Times New Roman" w:hAnsi="Times New Roman"/>
          <w:sz w:val="28"/>
        </w:rPr>
        <w:br/>
        <w:t>и взаимодействию с Минэкономразвития России, Минцифры России</w:t>
      </w:r>
      <w:r>
        <w:rPr>
          <w:rFonts w:ascii="Times New Roman" w:hAnsi="Times New Roman"/>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ascii="Times New Roman" w:hAnsi="Times New Roman"/>
          <w:sz w:val="28"/>
        </w:rPr>
        <w:br/>
        <w:t>и администраторов территориальных органов ФОИВ (при их наличии).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Координатор внедрения в субъекте РФ:</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 осуществляет сбор, систематизацию и проверку справочников, заполненных ответственными лицами органа контроля;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 передает справочники сотрудников администратору внедрения подсистемы ДО</w:t>
      </w:r>
      <w:r w:rsidR="00535BCA">
        <w:rPr>
          <w:rFonts w:ascii="Times New Roman" w:hAnsi="Times New Roman"/>
          <w:sz w:val="28"/>
        </w:rPr>
        <w:t xml:space="preserve"> </w:t>
      </w:r>
      <w:r>
        <w:rPr>
          <w:rFonts w:ascii="Times New Roman" w:hAnsi="Times New Roman"/>
          <w:sz w:val="28"/>
        </w:rPr>
        <w:t>в субъекте РФ;</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 направляет информацию о необходимости создания личного кабинета органа контроля в адрес Минэкономразвития России и Минцифры России.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b/>
          <w:sz w:val="28"/>
        </w:rPr>
        <w:t>Администраторвнедрения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ДО.</w:t>
      </w:r>
    </w:p>
    <w:p w:rsidR="00F637E4" w:rsidRDefault="00F945E4" w:rsidP="009D5EDD">
      <w:pPr>
        <w:spacing w:after="0" w:line="240" w:lineRule="auto"/>
        <w:ind w:firstLine="709"/>
        <w:rPr>
          <w:rFonts w:ascii="Times New Roman" w:hAnsi="Times New Roman"/>
          <w:sz w:val="28"/>
        </w:rPr>
      </w:pPr>
      <w:r>
        <w:rPr>
          <w:rFonts w:ascii="Times New Roman" w:hAnsi="Times New Roman"/>
          <w:sz w:val="28"/>
        </w:rPr>
        <w:br w:type="page"/>
      </w:r>
    </w:p>
    <w:p w:rsidR="00F637E4" w:rsidRDefault="00F945E4" w:rsidP="009D5EDD">
      <w:pPr>
        <w:spacing w:after="0" w:line="240" w:lineRule="auto"/>
        <w:ind w:firstLine="709"/>
        <w:jc w:val="center"/>
        <w:rPr>
          <w:rFonts w:ascii="Times New Roman" w:hAnsi="Times New Roman"/>
          <w:b/>
          <w:sz w:val="28"/>
        </w:rPr>
      </w:pPr>
      <w:r>
        <w:rPr>
          <w:rFonts w:ascii="Times New Roman" w:hAnsi="Times New Roman"/>
          <w:b/>
          <w:sz w:val="28"/>
        </w:rPr>
        <w:lastRenderedPageBreak/>
        <w:t>Работа в подсистеме досудебного обжалования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Авторизация в подсистеме ДО ГИС ТОР КНД осуществляется посредством ЕСИА. Для входа в подсистему ДО, сотрудники органа контроля должны быть подключены к профилю организации в ЕСИА.</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самостоятельно отозвать жалобу</w:t>
      </w:r>
      <w:r>
        <w:rPr>
          <w:rFonts w:ascii="Times New Roman" w:hAnsi="Times New Roman"/>
          <w:sz w:val="28"/>
        </w:rPr>
        <w:br/>
        <w:t>с рассмотрения. В таком случае необходимо принять решение об отказе</w:t>
      </w:r>
      <w:r>
        <w:rPr>
          <w:rFonts w:ascii="Times New Roman" w:hAnsi="Times New Roman"/>
          <w:sz w:val="28"/>
        </w:rPr>
        <w:br/>
        <w:t>в рассмотрении жалобы в связи с отзывом жалобы.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r>
      <w:r>
        <w:rPr>
          <w:rFonts w:ascii="Times New Roman" w:hAnsi="Times New Roman"/>
          <w:sz w:val="28"/>
        </w:rPr>
        <w:br/>
        <w:t>в работу.</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r>
      <w:r>
        <w:rPr>
          <w:rFonts w:ascii="Times New Roman" w:hAnsi="Times New Roman"/>
          <w:sz w:val="28"/>
        </w:rPr>
        <w:br/>
        <w:t>не хватает данных, то в ГИС ТОР КНД реализована возможность запросить дополнительную информацию по жалобе у заявителя.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r>
      <w:r>
        <w:rPr>
          <w:rFonts w:ascii="Times New Roman" w:hAnsi="Times New Roman"/>
          <w:sz w:val="28"/>
        </w:rPr>
        <w:br/>
        <w:t>в течение одного рабочего дня с момента ее регистрации. Жалоба</w:t>
      </w:r>
      <w:r>
        <w:rPr>
          <w:rFonts w:ascii="Times New Roman" w:hAnsi="Times New Roman"/>
          <w:sz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Жалобы на нарушение условий моратория нельзя перенаправлять</w:t>
      </w:r>
      <w:r>
        <w:rPr>
          <w:rFonts w:ascii="Times New Roman" w:hAnsi="Times New Roman"/>
          <w:sz w:val="28"/>
        </w:rPr>
        <w:br/>
        <w:t>в другие структурные подразделения;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Инспектор не вправе отказать в рассмотрении жалобы;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Такие жалобы не содержат приложенных ходатайств;</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По итогам рассмотрения жалобы на нарушение условий моратория предусмотрен иной перечень итоговых решений.</w:t>
      </w:r>
    </w:p>
    <w:p w:rsidR="00F637E4" w:rsidRDefault="00F637E4" w:rsidP="009D5EDD">
      <w:pPr>
        <w:spacing w:after="0" w:line="240" w:lineRule="auto"/>
        <w:ind w:firstLine="709"/>
        <w:jc w:val="both"/>
        <w:rPr>
          <w:rFonts w:ascii="Times New Roman" w:hAnsi="Times New Roman"/>
          <w:sz w:val="28"/>
        </w:rPr>
      </w:pPr>
    </w:p>
    <w:p w:rsidR="009D5EDD" w:rsidRDefault="009D5EDD" w:rsidP="009D5EDD">
      <w:pPr>
        <w:spacing w:after="0" w:line="240" w:lineRule="auto"/>
        <w:ind w:firstLine="709"/>
        <w:jc w:val="both"/>
        <w:rPr>
          <w:rFonts w:ascii="Times New Roman" w:hAnsi="Times New Roman"/>
          <w:b/>
          <w:sz w:val="28"/>
        </w:rPr>
      </w:pPr>
    </w:p>
    <w:p w:rsidR="009D5EDD" w:rsidRDefault="009D5EDD" w:rsidP="009D5EDD">
      <w:pPr>
        <w:spacing w:after="0" w:line="240" w:lineRule="auto"/>
        <w:ind w:firstLine="709"/>
        <w:jc w:val="both"/>
        <w:rPr>
          <w:rFonts w:ascii="Times New Roman" w:hAnsi="Times New Roman"/>
          <w:b/>
          <w:sz w:val="28"/>
        </w:rPr>
      </w:pPr>
    </w:p>
    <w:p w:rsidR="009D5EDD" w:rsidRDefault="009D5EDD" w:rsidP="009D5EDD">
      <w:pPr>
        <w:spacing w:after="0" w:line="240" w:lineRule="auto"/>
        <w:ind w:firstLine="709"/>
        <w:jc w:val="both"/>
        <w:rPr>
          <w:rFonts w:ascii="Times New Roman" w:hAnsi="Times New Roman"/>
          <w:b/>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lastRenderedPageBreak/>
        <w:t>Кто может подать жалобу?</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Далее нужно перейти в пункт «Доступы и доверенности». Нажать кнопку «Создать доверенность».</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На что можно пожаловаться?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Решение о проведении контрольного (надзорного) мероприятия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Порядок действий при поступлении жалобы в неустановленном порядке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F637E4" w:rsidRDefault="00F945E4" w:rsidP="009D5EDD">
      <w:pPr>
        <w:spacing w:after="0" w:line="240" w:lineRule="auto"/>
        <w:ind w:firstLine="709"/>
        <w:jc w:val="both"/>
        <w:rPr>
          <w:rFonts w:ascii="Times New Roman" w:hAnsi="Times New Roman"/>
          <w:i/>
          <w:sz w:val="28"/>
        </w:rPr>
      </w:pPr>
      <w:r>
        <w:rPr>
          <w:rFonts w:ascii="Times New Roman" w:hAnsi="Times New Roman"/>
          <w:i/>
          <w:sz w:val="28"/>
        </w:rPr>
        <w:t>ФГИС ДО и подсистема ДО – это разные информационные системы!</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lastRenderedPageBreak/>
        <w:t>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жалоб, связанных</w:t>
      </w:r>
      <w:r>
        <w:rPr>
          <w:rFonts w:ascii="Times New Roman" w:hAnsi="Times New Roman"/>
          <w:sz w:val="28"/>
        </w:rPr>
        <w:br/>
        <w:t>с оказанием государственных услуг. Данные жалобы не относятся к предмету Федерального закона № 248-ФЗ.</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Таким образом, жалобы, поступающие через ФГИС ДО, подлежат рассмотрению в порядке, предусмотренном Федеральным законом от 2 мая 2006 г. № 59-ФЗ «О порядке рассмотрения обращений граждан Российской Федерации»,</w:t>
      </w:r>
      <w:r>
        <w:rPr>
          <w:rFonts w:ascii="Times New Roman" w:hAnsi="Times New Roman"/>
          <w:sz w:val="28"/>
        </w:rPr>
        <w:b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Ваше обращение от _________№ _______рассмотрено в соответствии</w:t>
      </w:r>
      <w:r>
        <w:rPr>
          <w:rFonts w:ascii="Times New Roman" w:hAnsi="Times New Roman"/>
          <w:sz w:val="28"/>
        </w:rPr>
        <w:br/>
        <w:t>с требованиями Федерального закона от 02.05.2006 № 59-ФЗ «О порядке рассмотрения обращений граждан Российской Федерации».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Порядок обжалования решений контрольных (надзорных) органов, действий (бездействия) их должностных лиц регулируются Федеральным законом</w:t>
      </w:r>
      <w:r>
        <w:rPr>
          <w:rFonts w:ascii="Times New Roman" w:hAnsi="Times New Roman"/>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rFonts w:ascii="Times New Roman" w:hAnsi="Times New Roman"/>
          <w:sz w:val="28"/>
        </w:rPr>
        <w:br/>
        <w:t>и муниципальных услуг и (или) региональных порталов государственных</w:t>
      </w:r>
      <w:r>
        <w:rPr>
          <w:rFonts w:ascii="Times New Roman" w:hAnsi="Times New Roman"/>
          <w:sz w:val="28"/>
        </w:rPr>
        <w:br/>
        <w:t>и муниципальных услуг.</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Назначение исполнителя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Жалобы, поступающие с портала Госуслуг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Для назначения исполнителя по жалобе нужно открыть карточку с жалобой и нажать на кнопку «Назначить исполнителя».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F637E4" w:rsidRDefault="00F637E4" w:rsidP="009D5EDD">
      <w:pPr>
        <w:spacing w:after="0" w:line="240" w:lineRule="auto"/>
        <w:ind w:firstLine="709"/>
        <w:jc w:val="both"/>
        <w:rPr>
          <w:rFonts w:ascii="Times New Roman" w:hAnsi="Times New Roman"/>
          <w:b/>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lastRenderedPageBreak/>
        <w:t>Отказ от рассмотрения жалобы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r>
      <w:r>
        <w:rPr>
          <w:rFonts w:ascii="Times New Roman" w:hAnsi="Times New Roman"/>
          <w:sz w:val="28"/>
        </w:rPr>
        <w:br/>
        <w:t>в связи с отзывом жалобы.</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F637E4" w:rsidRDefault="00F945E4" w:rsidP="009D5EDD">
      <w:pPr>
        <w:spacing w:after="0" w:line="240" w:lineRule="auto"/>
        <w:ind w:firstLine="709"/>
        <w:jc w:val="both"/>
        <w:rPr>
          <w:rFonts w:ascii="Times New Roman" w:hAnsi="Times New Roman"/>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rFonts w:ascii="Times New Roman" w:hAnsi="Times New Roman"/>
          <w:i/>
          <w:sz w:val="28"/>
        </w:rPr>
        <w:br/>
        <w:t>и контролируемыми лицами и обеспечить наиболее полную реализацию их прав</w:t>
      </w:r>
      <w:r>
        <w:rPr>
          <w:rFonts w:ascii="Times New Roman" w:hAnsi="Times New Roman"/>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Для отказа в рассмотрении жалобы, ранее взятой в работу, нажмите</w:t>
      </w:r>
      <w:r>
        <w:rPr>
          <w:rFonts w:ascii="Times New Roman" w:hAnsi="Times New Roman"/>
          <w:sz w:val="28"/>
        </w:rPr>
        <w:br/>
        <w:t>на кнопку «Отказать в рассмотрении».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r>
      <w:r>
        <w:rPr>
          <w:rFonts w:ascii="Times New Roman" w:hAnsi="Times New Roman"/>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«Предпросмотр». Откроется окно печати документа, в котором можно посмотреть, как будет выглядеть печатная версия документа.</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Для того,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r>
      <w:r>
        <w:rPr>
          <w:rFonts w:ascii="Times New Roman" w:hAnsi="Times New Roman"/>
          <w:sz w:val="28"/>
        </w:rPr>
        <w:br/>
        <w:t>на согласование и подписание следует прикрепить заранее подготовленный документ.</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 xml:space="preserve">В карточке записи о жалобе появится информация об отказе в рассмотрении жалобы. Отозвать решение можно до согласования документа, а если </w:t>
      </w:r>
      <w:r>
        <w:rPr>
          <w:rFonts w:ascii="Times New Roman" w:hAnsi="Times New Roman"/>
          <w:sz w:val="28"/>
        </w:rPr>
        <w:lastRenderedPageBreak/>
        <w:t>согласование не требуется, то до его подписания. Для этого в карточке записи о жалобе нажмите на кнопку «Отозвать».</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Перенаправление жалобы в другое структурное подразделение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F637E4" w:rsidRDefault="00F945E4" w:rsidP="009D5EDD">
      <w:pPr>
        <w:spacing w:after="0" w:line="240" w:lineRule="auto"/>
        <w:ind w:firstLine="709"/>
        <w:jc w:val="both"/>
        <w:rPr>
          <w:rFonts w:ascii="Times New Roman" w:hAnsi="Times New Roman"/>
          <w:i/>
          <w:sz w:val="28"/>
        </w:rPr>
      </w:pPr>
      <w:r>
        <w:rPr>
          <w:rFonts w:ascii="Times New Roman" w:hAnsi="Times New Roman"/>
          <w:i/>
          <w:sz w:val="28"/>
        </w:rPr>
        <w:t>Возможность перенаправить жалобу будет недоступна после того, как ее возьмут в работу</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Рассмотрение жалобы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r>
      <w:r>
        <w:rPr>
          <w:rFonts w:ascii="Times New Roman" w:hAnsi="Times New Roman"/>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rFonts w:ascii="Times New Roman" w:hAnsi="Times New Roman"/>
          <w:sz w:val="28"/>
        </w:rPr>
        <w:br/>
        <w:t>к рассмотрению жалобы необходимо в срок, не превышающий 5 рабочих дней</w:t>
      </w:r>
      <w:r>
        <w:rPr>
          <w:rFonts w:ascii="Times New Roman" w:hAnsi="Times New Roman"/>
          <w:sz w:val="28"/>
        </w:rPr>
        <w:br/>
        <w:t>с момента регистрации жалобы.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Статус по жалобе изменится с «Проверка» на «На рассмотрении». При рассмотрении жалобы доступны следующие действия: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«Приостановить исполнение обжалуемого решения»;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«Принять итоговое решение»;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«Запросить дополнительную информацию».</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F637E4" w:rsidRDefault="00F945E4" w:rsidP="009D5EDD">
      <w:pPr>
        <w:spacing w:after="0" w:line="240" w:lineRule="auto"/>
        <w:ind w:firstLine="709"/>
        <w:jc w:val="both"/>
        <w:rPr>
          <w:rFonts w:ascii="Times New Roman" w:hAnsi="Times New Roman"/>
          <w:i/>
          <w:sz w:val="28"/>
        </w:rPr>
      </w:pPr>
      <w:r>
        <w:rPr>
          <w:rFonts w:ascii="Times New Roman" w:hAnsi="Times New Roman"/>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Запрос дополнительной информации по жалобе</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lastRenderedPageBreak/>
        <w:t>Для запроса дополнительной информации в карточке записи о жалобе нажмите на кнопку «Запросить дополнительную информацию».</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F637E4" w:rsidRDefault="00F637E4" w:rsidP="009D5EDD">
      <w:pPr>
        <w:spacing w:after="0" w:line="240" w:lineRule="auto"/>
        <w:ind w:firstLine="709"/>
        <w:jc w:val="both"/>
        <w:rPr>
          <w:rFonts w:ascii="Times New Roman" w:hAnsi="Times New Roman"/>
          <w:b/>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Действия исполнителя при поступлении дополнительных документов</w:t>
      </w:r>
      <w:r>
        <w:rPr>
          <w:rFonts w:ascii="Times New Roman" w:hAnsi="Times New Roman"/>
          <w:b/>
          <w:sz w:val="28"/>
        </w:rPr>
        <w:br/>
        <w:t>по инициативе заявителя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Принятие итогового решения по жалобе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r>
      <w:r>
        <w:rPr>
          <w:rFonts w:ascii="Times New Roman" w:hAnsi="Times New Roman"/>
          <w:sz w:val="28"/>
        </w:rPr>
        <w:br/>
        <w:t>из списка и заполнить поле «Обоснование принятого решения».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r>
      <w:r>
        <w:rPr>
          <w:rFonts w:ascii="Times New Roman" w:hAnsi="Times New Roman"/>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F637E4" w:rsidRDefault="00F637E4" w:rsidP="009D5EDD">
      <w:pPr>
        <w:spacing w:after="0" w:line="240" w:lineRule="auto"/>
        <w:ind w:firstLine="709"/>
        <w:jc w:val="both"/>
        <w:rPr>
          <w:rFonts w:ascii="Times New Roman" w:hAnsi="Times New Roman"/>
          <w:sz w:val="28"/>
        </w:rPr>
      </w:pPr>
    </w:p>
    <w:p w:rsidR="00F637E4" w:rsidRDefault="00F637E4" w:rsidP="009D5EDD">
      <w:pPr>
        <w:spacing w:after="0" w:line="240" w:lineRule="auto"/>
        <w:ind w:firstLine="709"/>
        <w:jc w:val="both"/>
        <w:rPr>
          <w:rFonts w:ascii="Times New Roman" w:hAnsi="Times New Roman"/>
          <w:sz w:val="28"/>
        </w:rPr>
      </w:pP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b/>
          <w:sz w:val="28"/>
        </w:rPr>
      </w:pPr>
      <w:r>
        <w:rPr>
          <w:rFonts w:ascii="Times New Roman" w:hAnsi="Times New Roman"/>
          <w:b/>
          <w:sz w:val="28"/>
        </w:rPr>
        <w:t>Согласование и подписание решений по жалобе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«Предпросмотр»;</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 xml:space="preserve">Функция «Предпросмотр» позволяет ознакомиться с документом по жалобе, перед тем как его согласовать. Также в карточке жалобы вы можете сохранить </w:t>
      </w:r>
      <w:r>
        <w:rPr>
          <w:rFonts w:ascii="Times New Roman" w:hAnsi="Times New Roman"/>
          <w:sz w:val="28"/>
        </w:rPr>
        <w:lastRenderedPageBreak/>
        <w:t>проект документа на компьютер, нажав на гиперссылку с его названием, и изучить всю информацию по жалобе.</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Функция «На доработку» применяется, если при анализе проекта решения по жалобе согласующее лицо считает необходимым его доработку. Для этого</w:t>
      </w:r>
      <w:r>
        <w:rPr>
          <w:rFonts w:ascii="Times New Roman" w:hAnsi="Times New Roman"/>
          <w:sz w:val="28"/>
        </w:rPr>
        <w:br/>
        <w:t>в карточке жалобы укажите причину для доработки и нажмите на кнопку «Отправить на доработку».</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также, как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F637E4" w:rsidRDefault="00F945E4" w:rsidP="009D5EDD">
      <w:pPr>
        <w:spacing w:after="0" w:line="240" w:lineRule="auto"/>
        <w:ind w:firstLine="709"/>
        <w:jc w:val="both"/>
        <w:rPr>
          <w:rFonts w:ascii="Times New Roman" w:hAnsi="Times New Roman"/>
          <w:i/>
          <w:sz w:val="28"/>
        </w:rPr>
      </w:pPr>
      <w:r>
        <w:rPr>
          <w:rFonts w:ascii="Times New Roman" w:hAnsi="Times New Roman"/>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rsidR="00F637E4" w:rsidRDefault="00F637E4" w:rsidP="009D5EDD">
      <w:pPr>
        <w:spacing w:after="0" w:line="240" w:lineRule="auto"/>
        <w:ind w:firstLine="709"/>
        <w:jc w:val="both"/>
        <w:rPr>
          <w:rFonts w:ascii="Times New Roman" w:hAnsi="Times New Roman"/>
          <w:sz w:val="28"/>
        </w:rPr>
      </w:pP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F637E4" w:rsidRDefault="00F945E4" w:rsidP="009D5EDD">
      <w:pPr>
        <w:spacing w:after="0" w:line="240" w:lineRule="auto"/>
        <w:ind w:firstLine="709"/>
        <w:jc w:val="both"/>
        <w:rPr>
          <w:rFonts w:ascii="Times New Roman" w:hAnsi="Times New Roman"/>
          <w:i/>
          <w:sz w:val="28"/>
        </w:rPr>
      </w:pPr>
      <w:r>
        <w:rPr>
          <w:rFonts w:ascii="Times New Roman" w:hAnsi="Times New Roman"/>
          <w:i/>
          <w:sz w:val="28"/>
        </w:rPr>
        <w:t>В случае, если до принятия решения по жалобе от контролируемого лица,</w:t>
      </w:r>
      <w:r>
        <w:rPr>
          <w:rFonts w:ascii="Times New Roman" w:hAnsi="Times New Roman"/>
          <w:i/>
          <w:sz w:val="28"/>
        </w:rPr>
        <w:br/>
        <w:t>ее подавшего, поступило заявление об отзыве жалобы, по такому обращению</w:t>
      </w:r>
      <w:r>
        <w:rPr>
          <w:rFonts w:ascii="Times New Roman" w:hAnsi="Times New Roman"/>
          <w:i/>
          <w:sz w:val="28"/>
        </w:rPr>
        <w:br/>
        <w:t xml:space="preserve">необходимо принять и подписать в подсистеме ДО соответствующее решение (решение об отказе в рассмотрении жадобы). </w:t>
      </w:r>
    </w:p>
    <w:p w:rsidR="00F637E4" w:rsidRDefault="00F637E4" w:rsidP="009D5EDD">
      <w:pPr>
        <w:spacing w:after="0" w:line="240" w:lineRule="auto"/>
        <w:ind w:firstLine="709"/>
        <w:jc w:val="both"/>
        <w:rPr>
          <w:rFonts w:ascii="Times New Roman" w:hAnsi="Times New Roman"/>
          <w:sz w:val="28"/>
        </w:rPr>
      </w:pPr>
    </w:p>
    <w:p w:rsidR="009D5EDD" w:rsidRDefault="009D5EDD" w:rsidP="009D5EDD">
      <w:pPr>
        <w:spacing w:after="0" w:line="240" w:lineRule="auto"/>
        <w:rPr>
          <w:rFonts w:ascii="Times New Roman" w:hAnsi="Times New Roman"/>
          <w:b/>
          <w:sz w:val="28"/>
        </w:rPr>
      </w:pPr>
    </w:p>
    <w:p w:rsidR="009D5EDD" w:rsidRDefault="009D5EDD" w:rsidP="009D5EDD">
      <w:pPr>
        <w:spacing w:after="0" w:line="240" w:lineRule="auto"/>
        <w:rPr>
          <w:rFonts w:ascii="Times New Roman" w:hAnsi="Times New Roman"/>
          <w:b/>
          <w:sz w:val="28"/>
        </w:rPr>
      </w:pPr>
    </w:p>
    <w:p w:rsidR="00F637E4" w:rsidRDefault="00F945E4" w:rsidP="009D5EDD">
      <w:pPr>
        <w:spacing w:after="0" w:line="240" w:lineRule="auto"/>
        <w:jc w:val="center"/>
        <w:rPr>
          <w:rFonts w:ascii="Times New Roman" w:hAnsi="Times New Roman"/>
          <w:b/>
          <w:sz w:val="28"/>
        </w:rPr>
      </w:pPr>
      <w:r>
        <w:rPr>
          <w:rFonts w:ascii="Times New Roman" w:hAnsi="Times New Roman"/>
          <w:b/>
          <w:sz w:val="28"/>
        </w:rPr>
        <w:t>Работа с информационной панелью (дашбордом)</w:t>
      </w:r>
    </w:p>
    <w:p w:rsidR="00F637E4" w:rsidRDefault="00F945E4" w:rsidP="009D5EDD">
      <w:pPr>
        <w:spacing w:after="0" w:line="240" w:lineRule="auto"/>
        <w:ind w:firstLine="709"/>
        <w:jc w:val="both"/>
        <w:rPr>
          <w:rFonts w:ascii="Times New Roman" w:hAnsi="Times New Roman"/>
          <w:sz w:val="28"/>
        </w:rPr>
      </w:pPr>
      <w:r>
        <w:rPr>
          <w:rFonts w:ascii="Times New Roman" w:hAnsi="Times New Roman"/>
          <w:sz w:val="28"/>
        </w:rPr>
        <w:t>Дашборд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дашборде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F637E4" w:rsidRDefault="00F637E4" w:rsidP="009D5EDD">
      <w:pPr>
        <w:spacing w:after="0" w:line="240" w:lineRule="auto"/>
        <w:ind w:firstLine="709"/>
        <w:jc w:val="both"/>
        <w:rPr>
          <w:rFonts w:ascii="Times New Roman" w:hAnsi="Times New Roman"/>
          <w:sz w:val="28"/>
        </w:rPr>
      </w:pPr>
    </w:p>
    <w:sectPr w:rsidR="00F637E4" w:rsidSect="00311A28">
      <w:headerReference w:type="default" r:id="rId12"/>
      <w:headerReference w:type="first" r:id="rId13"/>
      <w:pgSz w:w="11906" w:h="16838"/>
      <w:pgMar w:top="1134" w:right="850" w:bottom="851" w:left="1134"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466" w:rsidRDefault="00257466">
      <w:pPr>
        <w:spacing w:after="0" w:line="240" w:lineRule="auto"/>
      </w:pPr>
      <w:r>
        <w:separator/>
      </w:r>
    </w:p>
  </w:endnote>
  <w:endnote w:type="continuationSeparator" w:id="1">
    <w:p w:rsidR="00257466" w:rsidRDefault="00257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466" w:rsidRDefault="00257466">
      <w:pPr>
        <w:spacing w:after="0" w:line="240" w:lineRule="auto"/>
      </w:pPr>
      <w:r>
        <w:separator/>
      </w:r>
    </w:p>
  </w:footnote>
  <w:footnote w:type="continuationSeparator" w:id="1">
    <w:p w:rsidR="00257466" w:rsidRDefault="002574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E4" w:rsidRDefault="00B5261A">
    <w:pPr>
      <w:framePr w:wrap="around" w:vAnchor="text" w:hAnchor="margin" w:xAlign="center" w:y="1"/>
    </w:pPr>
    <w:r>
      <w:fldChar w:fldCharType="begin"/>
    </w:r>
    <w:r w:rsidR="00F945E4">
      <w:instrText xml:space="preserve">PAGE </w:instrText>
    </w:r>
    <w:r>
      <w:fldChar w:fldCharType="separate"/>
    </w:r>
    <w:r w:rsidR="009D5EDD">
      <w:rPr>
        <w:noProof/>
      </w:rPr>
      <w:t>2</w:t>
    </w:r>
    <w:r>
      <w:fldChar w:fldCharType="end"/>
    </w:r>
  </w:p>
  <w:p w:rsidR="00F637E4" w:rsidRDefault="00F637E4">
    <w:pPr>
      <w:pStyle w:val="a7"/>
      <w:jc w:val="center"/>
      <w:rPr>
        <w:rFonts w:ascii="Times New Roman" w:hAnsi="Times New Roman"/>
      </w:rPr>
    </w:pPr>
  </w:p>
  <w:p w:rsidR="00F637E4" w:rsidRDefault="00F637E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E4" w:rsidRDefault="00F637E4">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E4" w:rsidRDefault="00B5261A">
    <w:pPr>
      <w:framePr w:wrap="around" w:vAnchor="text" w:hAnchor="margin" w:xAlign="center" w:y="1"/>
    </w:pPr>
    <w:r>
      <w:fldChar w:fldCharType="begin"/>
    </w:r>
    <w:r w:rsidR="00F945E4">
      <w:instrText xml:space="preserve">PAGE </w:instrText>
    </w:r>
    <w:r>
      <w:fldChar w:fldCharType="separate"/>
    </w:r>
    <w:r w:rsidR="009D5EDD">
      <w:rPr>
        <w:noProof/>
      </w:rPr>
      <w:t>2</w:t>
    </w:r>
    <w:r>
      <w:fldChar w:fldCharType="end"/>
    </w:r>
  </w:p>
  <w:p w:rsidR="00F637E4" w:rsidRDefault="00F637E4">
    <w:pPr>
      <w:pStyle w:val="a7"/>
      <w:jc w:val="center"/>
      <w:rPr>
        <w:rFonts w:ascii="Times New Roman" w:hAnsi="Times New Roman"/>
      </w:rPr>
    </w:pPr>
  </w:p>
  <w:p w:rsidR="00F637E4" w:rsidRDefault="00F637E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E4" w:rsidRDefault="00F637E4">
    <w:pPr>
      <w:pStyle w:val="a7"/>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E4" w:rsidRDefault="00B5261A">
    <w:pPr>
      <w:framePr w:wrap="around" w:vAnchor="text" w:hAnchor="margin" w:xAlign="center" w:y="1"/>
    </w:pPr>
    <w:r>
      <w:fldChar w:fldCharType="begin"/>
    </w:r>
    <w:r w:rsidR="00F945E4">
      <w:instrText xml:space="preserve">PAGE </w:instrText>
    </w:r>
    <w:r>
      <w:fldChar w:fldCharType="separate"/>
    </w:r>
    <w:r w:rsidR="0042673F">
      <w:rPr>
        <w:noProof/>
      </w:rPr>
      <w:t>2</w:t>
    </w:r>
    <w:r>
      <w:fldChar w:fldCharType="end"/>
    </w:r>
  </w:p>
  <w:p w:rsidR="00F637E4" w:rsidRDefault="00F637E4">
    <w:pPr>
      <w:pStyle w:val="a7"/>
      <w:jc w:val="center"/>
      <w:rPr>
        <w:rFonts w:ascii="Times New Roman" w:hAnsi="Times New Roman"/>
      </w:rPr>
    </w:pPr>
  </w:p>
  <w:p w:rsidR="00F637E4" w:rsidRDefault="00F637E4">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E4" w:rsidRDefault="00F637E4">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42C2"/>
    <w:multiLevelType w:val="multilevel"/>
    <w:tmpl w:val="BF2ED290"/>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6E1C80"/>
    <w:multiLevelType w:val="multilevel"/>
    <w:tmpl w:val="FFA4C482"/>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2">
    <w:nsid w:val="4C3D0815"/>
    <w:multiLevelType w:val="multilevel"/>
    <w:tmpl w:val="80DCF3EA"/>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465C3C"/>
    <w:multiLevelType w:val="multilevel"/>
    <w:tmpl w:val="77EE4F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CFD0520"/>
    <w:multiLevelType w:val="multilevel"/>
    <w:tmpl w:val="7B4EE04E"/>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637E4"/>
    <w:rsid w:val="000A1267"/>
    <w:rsid w:val="00257466"/>
    <w:rsid w:val="00311A28"/>
    <w:rsid w:val="0042673F"/>
    <w:rsid w:val="00535BCA"/>
    <w:rsid w:val="0081187E"/>
    <w:rsid w:val="00915EB2"/>
    <w:rsid w:val="009835A0"/>
    <w:rsid w:val="009D5EDD"/>
    <w:rsid w:val="00A909F9"/>
    <w:rsid w:val="00B5261A"/>
    <w:rsid w:val="00D40682"/>
    <w:rsid w:val="00DA070A"/>
    <w:rsid w:val="00F637E4"/>
    <w:rsid w:val="00F94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11A28"/>
  </w:style>
  <w:style w:type="paragraph" w:styleId="10">
    <w:name w:val="heading 1"/>
    <w:next w:val="a"/>
    <w:link w:val="11"/>
    <w:uiPriority w:val="9"/>
    <w:qFormat/>
    <w:rsid w:val="00311A28"/>
    <w:pPr>
      <w:spacing w:before="120" w:after="120"/>
      <w:jc w:val="both"/>
      <w:outlineLvl w:val="0"/>
    </w:pPr>
    <w:rPr>
      <w:rFonts w:ascii="XO Thames" w:hAnsi="XO Thames"/>
      <w:b/>
      <w:sz w:val="32"/>
    </w:rPr>
  </w:style>
  <w:style w:type="paragraph" w:styleId="2">
    <w:name w:val="heading 2"/>
    <w:next w:val="a"/>
    <w:link w:val="20"/>
    <w:uiPriority w:val="9"/>
    <w:qFormat/>
    <w:rsid w:val="00311A28"/>
    <w:pPr>
      <w:spacing w:before="120" w:after="120"/>
      <w:jc w:val="both"/>
      <w:outlineLvl w:val="1"/>
    </w:pPr>
    <w:rPr>
      <w:rFonts w:ascii="XO Thames" w:hAnsi="XO Thames"/>
      <w:b/>
      <w:sz w:val="28"/>
    </w:rPr>
  </w:style>
  <w:style w:type="paragraph" w:styleId="3">
    <w:name w:val="heading 3"/>
    <w:next w:val="a"/>
    <w:link w:val="30"/>
    <w:uiPriority w:val="9"/>
    <w:qFormat/>
    <w:rsid w:val="00311A28"/>
    <w:pPr>
      <w:spacing w:before="120" w:after="120"/>
      <w:jc w:val="both"/>
      <w:outlineLvl w:val="2"/>
    </w:pPr>
    <w:rPr>
      <w:rFonts w:ascii="XO Thames" w:hAnsi="XO Thames"/>
      <w:b/>
      <w:sz w:val="26"/>
    </w:rPr>
  </w:style>
  <w:style w:type="paragraph" w:styleId="4">
    <w:name w:val="heading 4"/>
    <w:next w:val="a"/>
    <w:link w:val="40"/>
    <w:uiPriority w:val="9"/>
    <w:qFormat/>
    <w:rsid w:val="00311A28"/>
    <w:pPr>
      <w:spacing w:before="120" w:after="120"/>
      <w:jc w:val="both"/>
      <w:outlineLvl w:val="3"/>
    </w:pPr>
    <w:rPr>
      <w:rFonts w:ascii="XO Thames" w:hAnsi="XO Thames"/>
      <w:b/>
      <w:sz w:val="24"/>
    </w:rPr>
  </w:style>
  <w:style w:type="paragraph" w:styleId="5">
    <w:name w:val="heading 5"/>
    <w:next w:val="a"/>
    <w:link w:val="50"/>
    <w:uiPriority w:val="9"/>
    <w:qFormat/>
    <w:rsid w:val="00311A28"/>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11A28"/>
  </w:style>
  <w:style w:type="paragraph" w:styleId="21">
    <w:name w:val="toc 2"/>
    <w:next w:val="a"/>
    <w:link w:val="22"/>
    <w:uiPriority w:val="39"/>
    <w:rsid w:val="00311A28"/>
    <w:pPr>
      <w:ind w:left="200"/>
    </w:pPr>
    <w:rPr>
      <w:rFonts w:ascii="XO Thames" w:hAnsi="XO Thames"/>
      <w:sz w:val="28"/>
    </w:rPr>
  </w:style>
  <w:style w:type="character" w:customStyle="1" w:styleId="22">
    <w:name w:val="Оглавление 2 Знак"/>
    <w:link w:val="21"/>
    <w:rsid w:val="00311A28"/>
    <w:rPr>
      <w:rFonts w:ascii="XO Thames" w:hAnsi="XO Thames"/>
      <w:sz w:val="28"/>
    </w:rPr>
  </w:style>
  <w:style w:type="paragraph" w:styleId="41">
    <w:name w:val="toc 4"/>
    <w:next w:val="a"/>
    <w:link w:val="42"/>
    <w:uiPriority w:val="39"/>
    <w:rsid w:val="00311A28"/>
    <w:pPr>
      <w:ind w:left="600"/>
    </w:pPr>
    <w:rPr>
      <w:rFonts w:ascii="XO Thames" w:hAnsi="XO Thames"/>
      <w:sz w:val="28"/>
    </w:rPr>
  </w:style>
  <w:style w:type="character" w:customStyle="1" w:styleId="42">
    <w:name w:val="Оглавление 4 Знак"/>
    <w:link w:val="41"/>
    <w:rsid w:val="00311A28"/>
    <w:rPr>
      <w:rFonts w:ascii="XO Thames" w:hAnsi="XO Thames"/>
      <w:sz w:val="28"/>
    </w:rPr>
  </w:style>
  <w:style w:type="paragraph" w:styleId="6">
    <w:name w:val="toc 6"/>
    <w:next w:val="a"/>
    <w:link w:val="60"/>
    <w:uiPriority w:val="39"/>
    <w:rsid w:val="00311A28"/>
    <w:pPr>
      <w:ind w:left="1000"/>
    </w:pPr>
    <w:rPr>
      <w:rFonts w:ascii="XO Thames" w:hAnsi="XO Thames"/>
      <w:sz w:val="28"/>
    </w:rPr>
  </w:style>
  <w:style w:type="character" w:customStyle="1" w:styleId="60">
    <w:name w:val="Оглавление 6 Знак"/>
    <w:link w:val="6"/>
    <w:rsid w:val="00311A28"/>
    <w:rPr>
      <w:rFonts w:ascii="XO Thames" w:hAnsi="XO Thames"/>
      <w:sz w:val="28"/>
    </w:rPr>
  </w:style>
  <w:style w:type="paragraph" w:styleId="7">
    <w:name w:val="toc 7"/>
    <w:next w:val="a"/>
    <w:link w:val="70"/>
    <w:uiPriority w:val="39"/>
    <w:rsid w:val="00311A28"/>
    <w:pPr>
      <w:ind w:left="1200"/>
    </w:pPr>
    <w:rPr>
      <w:rFonts w:ascii="XO Thames" w:hAnsi="XO Thames"/>
      <w:sz w:val="28"/>
    </w:rPr>
  </w:style>
  <w:style w:type="character" w:customStyle="1" w:styleId="70">
    <w:name w:val="Оглавление 7 Знак"/>
    <w:link w:val="7"/>
    <w:rsid w:val="00311A28"/>
    <w:rPr>
      <w:rFonts w:ascii="XO Thames" w:hAnsi="XO Thames"/>
      <w:sz w:val="28"/>
    </w:rPr>
  </w:style>
  <w:style w:type="paragraph" w:customStyle="1" w:styleId="Endnote">
    <w:name w:val="Endnote"/>
    <w:link w:val="Endnote0"/>
    <w:rsid w:val="00311A28"/>
    <w:pPr>
      <w:ind w:firstLine="851"/>
      <w:jc w:val="both"/>
    </w:pPr>
    <w:rPr>
      <w:rFonts w:ascii="XO Thames" w:hAnsi="XO Thames"/>
    </w:rPr>
  </w:style>
  <w:style w:type="character" w:customStyle="1" w:styleId="Endnote0">
    <w:name w:val="Endnote"/>
    <w:link w:val="Endnote"/>
    <w:rsid w:val="00311A28"/>
    <w:rPr>
      <w:rFonts w:ascii="XO Thames" w:hAnsi="XO Thames"/>
      <w:sz w:val="22"/>
    </w:rPr>
  </w:style>
  <w:style w:type="character" w:customStyle="1" w:styleId="30">
    <w:name w:val="Заголовок 3 Знак"/>
    <w:link w:val="3"/>
    <w:rsid w:val="00311A28"/>
    <w:rPr>
      <w:rFonts w:ascii="XO Thames" w:hAnsi="XO Thames"/>
      <w:b/>
      <w:sz w:val="26"/>
    </w:rPr>
  </w:style>
  <w:style w:type="paragraph" w:styleId="a3">
    <w:name w:val="footer"/>
    <w:basedOn w:val="a"/>
    <w:link w:val="a4"/>
    <w:rsid w:val="00311A28"/>
    <w:pPr>
      <w:tabs>
        <w:tab w:val="center" w:pos="4677"/>
        <w:tab w:val="right" w:pos="9355"/>
      </w:tabs>
      <w:spacing w:after="0" w:line="240" w:lineRule="auto"/>
    </w:pPr>
  </w:style>
  <w:style w:type="character" w:customStyle="1" w:styleId="a4">
    <w:name w:val="Нижний колонтитул Знак"/>
    <w:basedOn w:val="1"/>
    <w:link w:val="a3"/>
    <w:rsid w:val="00311A28"/>
  </w:style>
  <w:style w:type="paragraph" w:styleId="a5">
    <w:name w:val="Balloon Text"/>
    <w:basedOn w:val="a"/>
    <w:link w:val="a6"/>
    <w:rsid w:val="00311A28"/>
    <w:pPr>
      <w:spacing w:after="0" w:line="240" w:lineRule="auto"/>
    </w:pPr>
    <w:rPr>
      <w:rFonts w:ascii="Segoe UI" w:hAnsi="Segoe UI"/>
      <w:sz w:val="18"/>
    </w:rPr>
  </w:style>
  <w:style w:type="character" w:customStyle="1" w:styleId="a6">
    <w:name w:val="Текст выноски Знак"/>
    <w:basedOn w:val="1"/>
    <w:link w:val="a5"/>
    <w:rsid w:val="00311A28"/>
    <w:rPr>
      <w:rFonts w:ascii="Segoe UI" w:hAnsi="Segoe UI"/>
      <w:sz w:val="18"/>
    </w:rPr>
  </w:style>
  <w:style w:type="paragraph" w:styleId="31">
    <w:name w:val="toc 3"/>
    <w:next w:val="a"/>
    <w:link w:val="32"/>
    <w:uiPriority w:val="39"/>
    <w:rsid w:val="00311A28"/>
    <w:pPr>
      <w:ind w:left="400"/>
    </w:pPr>
    <w:rPr>
      <w:rFonts w:ascii="XO Thames" w:hAnsi="XO Thames"/>
      <w:sz w:val="28"/>
    </w:rPr>
  </w:style>
  <w:style w:type="character" w:customStyle="1" w:styleId="32">
    <w:name w:val="Оглавление 3 Знак"/>
    <w:link w:val="31"/>
    <w:rsid w:val="00311A28"/>
    <w:rPr>
      <w:rFonts w:ascii="XO Thames" w:hAnsi="XO Thames"/>
      <w:sz w:val="28"/>
    </w:rPr>
  </w:style>
  <w:style w:type="character" w:customStyle="1" w:styleId="50">
    <w:name w:val="Заголовок 5 Знак"/>
    <w:link w:val="5"/>
    <w:rsid w:val="00311A28"/>
    <w:rPr>
      <w:rFonts w:ascii="XO Thames" w:hAnsi="XO Thames"/>
      <w:b/>
      <w:sz w:val="22"/>
    </w:rPr>
  </w:style>
  <w:style w:type="character" w:customStyle="1" w:styleId="11">
    <w:name w:val="Заголовок 1 Знак"/>
    <w:link w:val="10"/>
    <w:rsid w:val="00311A28"/>
    <w:rPr>
      <w:rFonts w:ascii="XO Thames" w:hAnsi="XO Thames"/>
      <w:b/>
      <w:sz w:val="32"/>
    </w:rPr>
  </w:style>
  <w:style w:type="paragraph" w:styleId="a7">
    <w:name w:val="header"/>
    <w:basedOn w:val="a"/>
    <w:link w:val="a8"/>
    <w:rsid w:val="00311A28"/>
    <w:pPr>
      <w:tabs>
        <w:tab w:val="center" w:pos="4677"/>
        <w:tab w:val="right" w:pos="9355"/>
      </w:tabs>
      <w:spacing w:after="0" w:line="240" w:lineRule="auto"/>
    </w:pPr>
  </w:style>
  <w:style w:type="character" w:customStyle="1" w:styleId="a8">
    <w:name w:val="Верхний колонтитул Знак"/>
    <w:basedOn w:val="1"/>
    <w:link w:val="a7"/>
    <w:rsid w:val="00311A28"/>
  </w:style>
  <w:style w:type="paragraph" w:customStyle="1" w:styleId="12">
    <w:name w:val="Гиперссылка1"/>
    <w:link w:val="a9"/>
    <w:rsid w:val="00311A28"/>
    <w:rPr>
      <w:color w:val="0000FF"/>
      <w:u w:val="single"/>
    </w:rPr>
  </w:style>
  <w:style w:type="character" w:styleId="a9">
    <w:name w:val="Hyperlink"/>
    <w:link w:val="12"/>
    <w:rsid w:val="00311A28"/>
    <w:rPr>
      <w:color w:val="0000FF"/>
      <w:u w:val="single"/>
    </w:rPr>
  </w:style>
  <w:style w:type="paragraph" w:customStyle="1" w:styleId="Footnote">
    <w:name w:val="Footnote"/>
    <w:link w:val="Footnote0"/>
    <w:rsid w:val="00311A28"/>
    <w:pPr>
      <w:ind w:firstLine="851"/>
      <w:jc w:val="both"/>
    </w:pPr>
    <w:rPr>
      <w:rFonts w:ascii="XO Thames" w:hAnsi="XO Thames"/>
    </w:rPr>
  </w:style>
  <w:style w:type="character" w:customStyle="1" w:styleId="Footnote0">
    <w:name w:val="Footnote"/>
    <w:link w:val="Footnote"/>
    <w:rsid w:val="00311A28"/>
    <w:rPr>
      <w:rFonts w:ascii="XO Thames" w:hAnsi="XO Thames"/>
      <w:sz w:val="22"/>
    </w:rPr>
  </w:style>
  <w:style w:type="paragraph" w:customStyle="1" w:styleId="13">
    <w:name w:val="Основной шрифт абзаца1"/>
    <w:rsid w:val="00311A28"/>
  </w:style>
  <w:style w:type="paragraph" w:styleId="14">
    <w:name w:val="toc 1"/>
    <w:next w:val="a"/>
    <w:link w:val="15"/>
    <w:uiPriority w:val="39"/>
    <w:rsid w:val="00311A28"/>
    <w:rPr>
      <w:rFonts w:ascii="XO Thames" w:hAnsi="XO Thames"/>
      <w:b/>
      <w:sz w:val="28"/>
    </w:rPr>
  </w:style>
  <w:style w:type="character" w:customStyle="1" w:styleId="15">
    <w:name w:val="Оглавление 1 Знак"/>
    <w:link w:val="14"/>
    <w:rsid w:val="00311A28"/>
    <w:rPr>
      <w:rFonts w:ascii="XO Thames" w:hAnsi="XO Thames"/>
      <w:b/>
      <w:sz w:val="28"/>
    </w:rPr>
  </w:style>
  <w:style w:type="paragraph" w:customStyle="1" w:styleId="HeaderandFooter">
    <w:name w:val="Header and Footer"/>
    <w:link w:val="HeaderandFooter0"/>
    <w:rsid w:val="00311A28"/>
    <w:pPr>
      <w:spacing w:line="240" w:lineRule="auto"/>
      <w:jc w:val="both"/>
    </w:pPr>
    <w:rPr>
      <w:rFonts w:ascii="XO Thames" w:hAnsi="XO Thames"/>
      <w:sz w:val="20"/>
    </w:rPr>
  </w:style>
  <w:style w:type="character" w:customStyle="1" w:styleId="HeaderandFooter0">
    <w:name w:val="Header and Footer"/>
    <w:link w:val="HeaderandFooter"/>
    <w:rsid w:val="00311A28"/>
    <w:rPr>
      <w:rFonts w:ascii="XO Thames" w:hAnsi="XO Thames"/>
      <w:sz w:val="20"/>
    </w:rPr>
  </w:style>
  <w:style w:type="paragraph" w:styleId="9">
    <w:name w:val="toc 9"/>
    <w:next w:val="a"/>
    <w:link w:val="90"/>
    <w:uiPriority w:val="39"/>
    <w:rsid w:val="00311A28"/>
    <w:pPr>
      <w:ind w:left="1600"/>
    </w:pPr>
    <w:rPr>
      <w:rFonts w:ascii="XO Thames" w:hAnsi="XO Thames"/>
      <w:sz w:val="28"/>
    </w:rPr>
  </w:style>
  <w:style w:type="character" w:customStyle="1" w:styleId="90">
    <w:name w:val="Оглавление 9 Знак"/>
    <w:link w:val="9"/>
    <w:rsid w:val="00311A28"/>
    <w:rPr>
      <w:rFonts w:ascii="XO Thames" w:hAnsi="XO Thames"/>
      <w:sz w:val="28"/>
    </w:rPr>
  </w:style>
  <w:style w:type="paragraph" w:styleId="8">
    <w:name w:val="toc 8"/>
    <w:next w:val="a"/>
    <w:link w:val="80"/>
    <w:uiPriority w:val="39"/>
    <w:rsid w:val="00311A28"/>
    <w:pPr>
      <w:ind w:left="1400"/>
    </w:pPr>
    <w:rPr>
      <w:rFonts w:ascii="XO Thames" w:hAnsi="XO Thames"/>
      <w:sz w:val="28"/>
    </w:rPr>
  </w:style>
  <w:style w:type="character" w:customStyle="1" w:styleId="80">
    <w:name w:val="Оглавление 8 Знак"/>
    <w:link w:val="8"/>
    <w:rsid w:val="00311A28"/>
    <w:rPr>
      <w:rFonts w:ascii="XO Thames" w:hAnsi="XO Thames"/>
      <w:sz w:val="28"/>
    </w:rPr>
  </w:style>
  <w:style w:type="paragraph" w:styleId="51">
    <w:name w:val="toc 5"/>
    <w:next w:val="a"/>
    <w:link w:val="52"/>
    <w:uiPriority w:val="39"/>
    <w:rsid w:val="00311A28"/>
    <w:pPr>
      <w:ind w:left="800"/>
    </w:pPr>
    <w:rPr>
      <w:rFonts w:ascii="XO Thames" w:hAnsi="XO Thames"/>
      <w:sz w:val="28"/>
    </w:rPr>
  </w:style>
  <w:style w:type="character" w:customStyle="1" w:styleId="52">
    <w:name w:val="Оглавление 5 Знак"/>
    <w:link w:val="51"/>
    <w:rsid w:val="00311A28"/>
    <w:rPr>
      <w:rFonts w:ascii="XO Thames" w:hAnsi="XO Thames"/>
      <w:sz w:val="28"/>
    </w:rPr>
  </w:style>
  <w:style w:type="paragraph" w:styleId="aa">
    <w:name w:val="Subtitle"/>
    <w:next w:val="a"/>
    <w:link w:val="ab"/>
    <w:uiPriority w:val="11"/>
    <w:qFormat/>
    <w:rsid w:val="00311A28"/>
    <w:pPr>
      <w:jc w:val="both"/>
    </w:pPr>
    <w:rPr>
      <w:rFonts w:ascii="XO Thames" w:hAnsi="XO Thames"/>
      <w:i/>
      <w:sz w:val="24"/>
    </w:rPr>
  </w:style>
  <w:style w:type="character" w:customStyle="1" w:styleId="ab">
    <w:name w:val="Подзаголовок Знак"/>
    <w:link w:val="aa"/>
    <w:rsid w:val="00311A28"/>
    <w:rPr>
      <w:rFonts w:ascii="XO Thames" w:hAnsi="XO Thames"/>
      <w:i/>
      <w:sz w:val="24"/>
    </w:rPr>
  </w:style>
  <w:style w:type="paragraph" w:styleId="ac">
    <w:name w:val="List Paragraph"/>
    <w:basedOn w:val="a"/>
    <w:link w:val="ad"/>
    <w:rsid w:val="00311A28"/>
    <w:pPr>
      <w:ind w:left="720"/>
      <w:contextualSpacing/>
    </w:pPr>
  </w:style>
  <w:style w:type="character" w:customStyle="1" w:styleId="ad">
    <w:name w:val="Абзац списка Знак"/>
    <w:basedOn w:val="1"/>
    <w:link w:val="ac"/>
    <w:rsid w:val="00311A28"/>
  </w:style>
  <w:style w:type="paragraph" w:styleId="ae">
    <w:name w:val="Title"/>
    <w:next w:val="a"/>
    <w:link w:val="af"/>
    <w:uiPriority w:val="10"/>
    <w:qFormat/>
    <w:rsid w:val="00311A28"/>
    <w:pPr>
      <w:spacing w:before="567" w:after="567"/>
      <w:jc w:val="center"/>
    </w:pPr>
    <w:rPr>
      <w:rFonts w:ascii="XO Thames" w:hAnsi="XO Thames"/>
      <w:b/>
      <w:caps/>
      <w:sz w:val="40"/>
    </w:rPr>
  </w:style>
  <w:style w:type="character" w:customStyle="1" w:styleId="af">
    <w:name w:val="Название Знак"/>
    <w:link w:val="ae"/>
    <w:rsid w:val="00311A28"/>
    <w:rPr>
      <w:rFonts w:ascii="XO Thames" w:hAnsi="XO Thames"/>
      <w:b/>
      <w:caps/>
      <w:sz w:val="40"/>
    </w:rPr>
  </w:style>
  <w:style w:type="character" w:customStyle="1" w:styleId="40">
    <w:name w:val="Заголовок 4 Знак"/>
    <w:link w:val="4"/>
    <w:rsid w:val="00311A28"/>
    <w:rPr>
      <w:rFonts w:ascii="XO Thames" w:hAnsi="XO Thames"/>
      <w:b/>
      <w:sz w:val="24"/>
    </w:rPr>
  </w:style>
  <w:style w:type="character" w:customStyle="1" w:styleId="20">
    <w:name w:val="Заголовок 2 Знак"/>
    <w:link w:val="2"/>
    <w:rsid w:val="00311A28"/>
    <w:rPr>
      <w:rFonts w:ascii="XO Thames" w:hAnsi="XO Thames"/>
      <w:b/>
      <w:sz w:val="28"/>
    </w:rPr>
  </w:style>
  <w:style w:type="table" w:styleId="af0">
    <w:name w:val="Table Grid"/>
    <w:basedOn w:val="a1"/>
    <w:rsid w:val="00311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0A1267"/>
    <w:pPr>
      <w:spacing w:after="0" w:line="240" w:lineRule="auto"/>
    </w:pPr>
    <w:rPr>
      <w:rFonts w:ascii="Calibri" w:eastAsia="Calibri" w:hAnsi="Calibri"/>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3782</Words>
  <Characters>21562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Якушина Дарья Павловна</dc:creator>
  <cp:lastModifiedBy>user-p</cp:lastModifiedBy>
  <cp:revision>7</cp:revision>
  <cp:lastPrinted>2023-11-02T06:31:00Z</cp:lastPrinted>
  <dcterms:created xsi:type="dcterms:W3CDTF">2023-11-01T07:37:00Z</dcterms:created>
  <dcterms:modified xsi:type="dcterms:W3CDTF">2023-11-02T06:33:00Z</dcterms:modified>
</cp:coreProperties>
</file>