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8"/>
        <w:jc w:val="center"/>
        <w:rPr>
          <w:b/>
          <w:bCs/>
          <w:sz w:val="32"/>
          <w:szCs w:val="32"/>
        </w:rPr>
      </w:pPr>
      <w:r>
        <w:rPr>
          <w:b/>
          <w:sz w:val="32"/>
          <w:szCs w:val="3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5846" cy="712696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05846" cy="7126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7.70pt;height:56.12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b/>
          <w:bCs/>
          <w:sz w:val="32"/>
          <w:szCs w:val="32"/>
        </w:rPr>
      </w:r>
      <w:r>
        <w:rPr>
          <w:b/>
          <w:bCs/>
          <w:sz w:val="32"/>
          <w:szCs w:val="32"/>
        </w:rPr>
      </w:r>
    </w:p>
    <w:p>
      <w:pPr>
        <w:pStyle w:val="62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</w:t>
      </w:r>
      <w:r>
        <w:rPr>
          <w:b/>
          <w:bCs/>
          <w:sz w:val="28"/>
          <w:szCs w:val="28"/>
        </w:rPr>
      </w:r>
    </w:p>
    <w:p>
      <w:pPr>
        <w:pStyle w:val="62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Пустомержского сельского поселения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2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Кингисеппского муниципального района</w:t>
      </w:r>
      <w:r>
        <w:rPr>
          <w:b/>
          <w:bCs/>
          <w:sz w:val="28"/>
          <w:szCs w:val="28"/>
        </w:rPr>
      </w:r>
    </w:p>
    <w:p>
      <w:pPr>
        <w:pStyle w:val="62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Ленинградской области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2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2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РАСПОРЯЖЕНИЕ</w:t>
      </w:r>
      <w:r>
        <w:rPr>
          <w:sz w:val="28"/>
          <w:szCs w:val="28"/>
        </w:rPr>
      </w:r>
    </w:p>
    <w:p>
      <w:pPr>
        <w:pStyle w:val="628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8"/>
        <w:rPr>
          <w:sz w:val="28"/>
          <w:szCs w:val="28"/>
        </w:rPr>
      </w:pP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  03</w:t>
      </w:r>
      <w:r>
        <w:rPr>
          <w:sz w:val="28"/>
          <w:szCs w:val="28"/>
        </w:rPr>
        <w:t xml:space="preserve">.03.2025</w:t>
      </w:r>
      <w:r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8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070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70" w:type="dxa"/>
            <w:vAlign w:val="top"/>
            <w:textDirection w:val="lrTb"/>
            <w:noWrap w:val="false"/>
          </w:tcPr>
          <w:p>
            <w:pPr>
              <w:pStyle w:val="6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«О мерах по пропуску</w:t>
            </w:r>
            <w:r>
              <w:rPr>
                <w:sz w:val="28"/>
                <w:szCs w:val="28"/>
              </w:rPr>
            </w:r>
          </w:p>
          <w:p>
            <w:pPr>
              <w:pStyle w:val="6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весеннего паводка на территории </w:t>
            </w:r>
            <w:r>
              <w:rPr>
                <w:sz w:val="28"/>
                <w:szCs w:val="28"/>
              </w:rPr>
            </w:r>
          </w:p>
          <w:p>
            <w:pPr>
              <w:pStyle w:val="6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Пустомержского сельского поселения»</w:t>
            </w:r>
            <w:r>
              <w:rPr>
                <w:sz w:val="28"/>
                <w:szCs w:val="28"/>
              </w:rPr>
            </w:r>
          </w:p>
          <w:p>
            <w:pPr>
              <w:pStyle w:val="6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62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4"/>
        <w:ind w:firstLine="708"/>
        <w:jc w:val="both"/>
        <w:spacing w:line="276" w:lineRule="auto"/>
        <w:rPr>
          <w:sz w:val="28"/>
          <w:szCs w:val="28"/>
          <w14:ligatures w14:val="none"/>
        </w:rPr>
      </w:pPr>
      <w:r>
        <w:rPr>
          <w:sz w:val="28"/>
          <w:szCs w:val="28"/>
        </w:rPr>
      </w:r>
      <w:r>
        <w:rPr>
          <w:sz w:val="28"/>
          <w:szCs w:val="28"/>
          <w:highlight w:val="white"/>
        </w:rPr>
        <w:t xml:space="preserve">В соответствии с требованиями: ст.11 Федерального Закона  №68- ФЗ от 21.12.1994 года «О защите населения и территорий от чрезвычайных ситуаций природного и техногенного характера, ст. 15 Федерального Закона № 131-ФЗ от 06.10.2003 года «Об общих принципах о</w:t>
      </w:r>
      <w:r>
        <w:rPr>
          <w:sz w:val="28"/>
          <w:szCs w:val="28"/>
          <w:highlight w:val="white"/>
        </w:rPr>
        <w:t xml:space="preserve">рганизации местного самоуправления в Российской Федерации»</w:t>
      </w:r>
      <w:r>
        <w:rPr>
          <w:sz w:val="28"/>
          <w:szCs w:val="28"/>
          <w:highlight w:val="white"/>
        </w:rPr>
        <w:t xml:space="preserve">,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</w:rPr>
        <w:t xml:space="preserve"> целях обеспечения безаварийного пропуска весеннего паводка, </w:t>
      </w:r>
      <w:r>
        <w:rPr>
          <w:sz w:val="28"/>
          <w:szCs w:val="28"/>
        </w:rPr>
        <w:t xml:space="preserve">своевременного принятия мер и устойчивой работы объектов</w:t>
      </w:r>
      <w:r>
        <w:rPr>
          <w:sz w:val="28"/>
          <w:szCs w:val="28"/>
        </w:rPr>
        <w:t xml:space="preserve">, расположенных на терри</w:t>
      </w:r>
      <w:r>
        <w:rPr>
          <w:sz w:val="28"/>
          <w:szCs w:val="28"/>
        </w:rPr>
        <w:t xml:space="preserve">тории Пустомержского сельского</w:t>
      </w:r>
      <w:r>
        <w:rPr>
          <w:sz w:val="28"/>
          <w:szCs w:val="28"/>
        </w:rPr>
        <w:t xml:space="preserve"> поселе</w:t>
      </w:r>
      <w:r>
        <w:rPr>
          <w:sz w:val="28"/>
          <w:szCs w:val="28"/>
        </w:rPr>
        <w:t xml:space="preserve">ния</w:t>
      </w:r>
      <w:r>
        <w:rPr>
          <w:sz w:val="28"/>
          <w:szCs w:val="28"/>
        </w:rPr>
        <w:t xml:space="preserve"> в условиях возможного</w:t>
      </w:r>
      <w:r>
        <w:rPr>
          <w:sz w:val="28"/>
          <w:szCs w:val="28"/>
        </w:rPr>
        <w:t xml:space="preserve"> зат</w:t>
      </w:r>
      <w:r>
        <w:rPr>
          <w:sz w:val="28"/>
          <w:szCs w:val="28"/>
        </w:rPr>
        <w:t xml:space="preserve">опления:</w:t>
      </w: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</w:p>
    <w:p>
      <w:pPr>
        <w:pStyle w:val="628"/>
        <w:jc w:val="both"/>
        <w:spacing w:line="276" w:lineRule="auto"/>
        <w:rPr>
          <w:sz w:val="20"/>
          <w:szCs w:val="20"/>
        </w:rPr>
      </w:pPr>
      <w:r>
        <w:rPr>
          <w:sz w:val="28"/>
          <w:szCs w:val="28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4"/>
        <w:numPr>
          <w:ilvl w:val="0"/>
          <w:numId w:val="5"/>
        </w:numPr>
        <w:ind w:left="-142" w:firstLine="0"/>
        <w:jc w:val="both"/>
        <w:spacing w:line="276" w:lineRule="auto"/>
        <w:tabs>
          <w:tab w:val="left" w:pos="426" w:leader="none"/>
        </w:tabs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Создать и утвердить состав комиссии по обеспечению пропуска весеннего паводка: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4"/>
        <w:ind w:left="-142"/>
        <w:jc w:val="both"/>
        <w:spacing w:line="276" w:lineRule="auto"/>
        <w:tabs>
          <w:tab w:val="left" w:pos="42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Председатель</w:t>
      </w:r>
      <w:r>
        <w:rPr>
          <w:sz w:val="28"/>
          <w:szCs w:val="28"/>
        </w:rPr>
        <w:t xml:space="preserve">: Бобрецов Д.А</w:t>
      </w:r>
      <w:r>
        <w:rPr>
          <w:sz w:val="28"/>
          <w:szCs w:val="28"/>
        </w:rPr>
        <w:t xml:space="preserve">. – глава администрации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Пустомержского сельского поселения.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4"/>
        <w:ind w:left="-142"/>
        <w:jc w:val="both"/>
        <w:spacing w:line="276" w:lineRule="auto"/>
        <w:tabs>
          <w:tab w:val="left" w:pos="42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Члены комиссии: </w:t>
      </w:r>
      <w:r>
        <w:rPr>
          <w:sz w:val="28"/>
          <w:szCs w:val="28"/>
        </w:rPr>
      </w:r>
    </w:p>
    <w:p>
      <w:pPr>
        <w:pStyle w:val="634"/>
        <w:ind w:left="-142"/>
        <w:jc w:val="both"/>
        <w:spacing w:line="276" w:lineRule="auto"/>
        <w:tabs>
          <w:tab w:val="left" w:pos="42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Долгих А.А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начальник ВУС</w:t>
      </w:r>
      <w:r>
        <w:rPr>
          <w:sz w:val="28"/>
          <w:szCs w:val="28"/>
        </w:rPr>
        <w:t xml:space="preserve"> (уполномоченный</w:t>
      </w:r>
      <w:r>
        <w:rPr>
          <w:sz w:val="28"/>
          <w:szCs w:val="28"/>
        </w:rPr>
        <w:t xml:space="preserve"> на решение задач в области </w:t>
      </w:r>
      <w:r>
        <w:rPr>
          <w:sz w:val="28"/>
          <w:szCs w:val="28"/>
        </w:rPr>
        <w:t xml:space="preserve"> ЧС</w:t>
      </w:r>
      <w:r>
        <w:rPr>
          <w:sz w:val="28"/>
          <w:szCs w:val="28"/>
        </w:rPr>
        <w:t xml:space="preserve"> природного и техногенного характера</w:t>
      </w:r>
      <w:r>
        <w:rPr>
          <w:sz w:val="28"/>
          <w:szCs w:val="28"/>
        </w:rPr>
        <w:t xml:space="preserve">);       </w:t>
      </w:r>
      <w:r>
        <w:rPr>
          <w:sz w:val="28"/>
          <w:szCs w:val="28"/>
        </w:rPr>
      </w:r>
    </w:p>
    <w:p>
      <w:pPr>
        <w:pStyle w:val="634"/>
        <w:ind w:left="-142"/>
        <w:jc w:val="both"/>
        <w:spacing w:line="276" w:lineRule="auto"/>
        <w:tabs>
          <w:tab w:val="left" w:pos="42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Лазарев М.Ю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– ведущий специалист администрации Пустомержского сельского поселения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</w:r>
    </w:p>
    <w:p>
      <w:pPr>
        <w:pStyle w:val="634"/>
        <w:ind w:left="-142"/>
        <w:jc w:val="both"/>
        <w:spacing w:line="276" w:lineRule="auto"/>
        <w:tabs>
          <w:tab w:val="left" w:pos="42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Татаренко В.А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генеральный </w:t>
      </w:r>
      <w:r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 xml:space="preserve">ООО «КАСКАД ЭНЕРГО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4"/>
        <w:ind w:left="-142"/>
        <w:jc w:val="both"/>
        <w:spacing w:line="276" w:lineRule="auto"/>
        <w:tabs>
          <w:tab w:val="left" w:pos="426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634"/>
        <w:ind w:left="-142"/>
        <w:jc w:val="both"/>
        <w:spacing w:line="276" w:lineRule="auto"/>
        <w:tabs>
          <w:tab w:val="left" w:pos="42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    </w:t>
      </w:r>
      <w:r>
        <w:rPr>
          <w:sz w:val="28"/>
          <w:szCs w:val="28"/>
        </w:rPr>
        <w:t xml:space="preserve">Рекомендовать р</w:t>
      </w:r>
      <w:r>
        <w:rPr>
          <w:sz w:val="28"/>
          <w:szCs w:val="28"/>
        </w:rPr>
        <w:t xml:space="preserve">уководителям предприятий, расположенных на террито</w:t>
      </w:r>
      <w:r>
        <w:rPr>
          <w:sz w:val="28"/>
          <w:szCs w:val="28"/>
        </w:rPr>
        <w:t xml:space="preserve">рии Пустомержского сельского поселения</w:t>
      </w:r>
      <w:r>
        <w:rPr>
          <w:sz w:val="28"/>
          <w:szCs w:val="28"/>
        </w:rPr>
        <w:t xml:space="preserve">, принять к безусловному исполнению перечень мероприятий по подготовке 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 пропуску весеннего паводка 2025</w:t>
      </w:r>
      <w:r>
        <w:rPr>
          <w:sz w:val="28"/>
          <w:szCs w:val="28"/>
        </w:rPr>
        <w:t xml:space="preserve"> года (Приложение 1</w:t>
      </w:r>
      <w:r>
        <w:rPr>
          <w:sz w:val="28"/>
          <w:szCs w:val="28"/>
        </w:rPr>
        <w:t xml:space="preserve">).</w:t>
      </w:r>
      <w:r>
        <w:rPr>
          <w:sz w:val="28"/>
          <w:szCs w:val="28"/>
        </w:rPr>
      </w:r>
    </w:p>
    <w:p>
      <w:pPr>
        <w:pStyle w:val="634"/>
        <w:ind w:left="-142"/>
        <w:jc w:val="both"/>
        <w:spacing w:line="276" w:lineRule="auto"/>
        <w:tabs>
          <w:tab w:val="left" w:pos="426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634"/>
        <w:ind w:left="-142"/>
        <w:jc w:val="both"/>
        <w:spacing w:line="276" w:lineRule="auto"/>
        <w:tabs>
          <w:tab w:val="left" w:pos="42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Обо всех изменениях  впоследствии ледохода и возникновении в связи с этим чрезвычайных ситуаций, немедленно докладывать в админ</w:t>
      </w:r>
      <w:r>
        <w:rPr>
          <w:sz w:val="28"/>
          <w:szCs w:val="28"/>
        </w:rPr>
        <w:t xml:space="preserve">истрацию поселения (тел. 64-366; 6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-4</w:t>
      </w:r>
      <w:r>
        <w:rPr>
          <w:sz w:val="28"/>
          <w:szCs w:val="28"/>
        </w:rPr>
        <w:t xml:space="preserve">32) либо оперативному дежурном</w:t>
      </w:r>
      <w:r>
        <w:rPr>
          <w:sz w:val="28"/>
          <w:szCs w:val="28"/>
        </w:rPr>
        <w:t xml:space="preserve">у </w:t>
      </w:r>
      <w:r>
        <w:rPr>
          <w:sz w:val="28"/>
          <w:szCs w:val="28"/>
        </w:rPr>
        <w:t xml:space="preserve"> т. 4-88-88</w:t>
      </w:r>
      <w:r>
        <w:rPr>
          <w:sz w:val="28"/>
          <w:szCs w:val="28"/>
        </w:rPr>
        <w:t xml:space="preserve">; или в отдел ГО и ЧС </w:t>
      </w:r>
      <w:r>
        <w:rPr>
          <w:sz w:val="28"/>
          <w:szCs w:val="28"/>
        </w:rPr>
        <w:t xml:space="preserve">г.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Кингисепп </w:t>
      </w:r>
      <w:r>
        <w:rPr>
          <w:sz w:val="28"/>
          <w:szCs w:val="28"/>
        </w:rPr>
        <w:t xml:space="preserve">т.4-88-28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4"/>
        <w:ind w:left="-142"/>
        <w:jc w:val="both"/>
        <w:spacing w:line="276" w:lineRule="auto"/>
        <w:tabs>
          <w:tab w:val="left" w:pos="42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34"/>
        <w:ind w:left="-142"/>
        <w:jc w:val="both"/>
        <w:spacing w:line="276" w:lineRule="auto"/>
        <w:tabs>
          <w:tab w:val="left" w:pos="42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     </w:t>
      </w:r>
      <w:r>
        <w:rPr>
          <w:sz w:val="28"/>
          <w:szCs w:val="28"/>
        </w:rPr>
        <w:t xml:space="preserve">Разместить данное распоряжение на официальном сайте администрации в сети «Интернет».</w:t>
      </w:r>
      <w:r>
        <w:rPr>
          <w:sz w:val="28"/>
          <w:szCs w:val="28"/>
        </w:rPr>
      </w:r>
    </w:p>
    <w:p>
      <w:pPr>
        <w:pStyle w:val="634"/>
        <w:ind w:left="-142"/>
        <w:jc w:val="both"/>
        <w:spacing w:line="276" w:lineRule="auto"/>
        <w:tabs>
          <w:tab w:val="left" w:pos="426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634"/>
        <w:ind w:left="-142"/>
        <w:jc w:val="both"/>
        <w:spacing w:line="276" w:lineRule="auto"/>
        <w:tabs>
          <w:tab w:val="left" w:pos="42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    Распоряжение вступает в силу с момента его подписания.</w:t>
      </w:r>
      <w:r>
        <w:rPr>
          <w:sz w:val="28"/>
          <w:szCs w:val="28"/>
        </w:rPr>
      </w:r>
    </w:p>
    <w:p>
      <w:pPr>
        <w:pStyle w:val="634"/>
        <w:ind w:left="-142"/>
        <w:jc w:val="both"/>
        <w:spacing w:line="276" w:lineRule="auto"/>
        <w:tabs>
          <w:tab w:val="left" w:pos="426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634"/>
        <w:ind w:left="-142"/>
        <w:jc w:val="both"/>
        <w:spacing w:line="276" w:lineRule="auto"/>
        <w:tabs>
          <w:tab w:val="left" w:pos="42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    Контроль за исполнением настоящего распоряжения оставляю за собой.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8"/>
        <w:spacing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pStyle w:val="628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8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8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Пустомержского сельского поселения</w:t>
      </w:r>
      <w:r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Д.А. Бобрецов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8"/>
        <w:jc w:val="center"/>
        <w:spacing w:line="276" w:lineRule="auto"/>
      </w:pPr>
      <w:r/>
      <w:r/>
    </w:p>
    <w:p>
      <w:pPr>
        <w:pStyle w:val="628"/>
        <w:jc w:val="center"/>
        <w:spacing w:line="276" w:lineRule="auto"/>
      </w:pPr>
      <w:r/>
      <w:r/>
    </w:p>
    <w:p>
      <w:pPr>
        <w:pStyle w:val="628"/>
        <w:jc w:val="center"/>
      </w:pPr>
      <w:r/>
      <w:r/>
    </w:p>
    <w:p>
      <w:pPr>
        <w:pStyle w:val="628"/>
        <w:jc w:val="center"/>
      </w:pPr>
      <w:r/>
      <w:r/>
    </w:p>
    <w:p>
      <w:pPr>
        <w:pStyle w:val="628"/>
        <w:jc w:val="center"/>
      </w:pPr>
      <w:r/>
      <w:r/>
    </w:p>
    <w:p>
      <w:pPr>
        <w:pStyle w:val="628"/>
        <w:jc w:val="center"/>
      </w:pPr>
      <w:r/>
      <w:r/>
    </w:p>
    <w:p>
      <w:pPr>
        <w:pStyle w:val="628"/>
        <w:jc w:val="center"/>
      </w:pPr>
      <w:r/>
      <w:r/>
    </w:p>
    <w:p>
      <w:pPr>
        <w:pStyle w:val="628"/>
        <w:jc w:val="center"/>
      </w:pPr>
      <w:r/>
      <w:r/>
    </w:p>
    <w:p>
      <w:pPr>
        <w:pStyle w:val="628"/>
        <w:jc w:val="center"/>
      </w:pPr>
      <w:r/>
      <w:r/>
    </w:p>
    <w:p>
      <w:pPr>
        <w:pStyle w:val="628"/>
        <w:jc w:val="center"/>
      </w:pPr>
      <w:r/>
      <w:r/>
    </w:p>
    <w:p>
      <w:pPr>
        <w:pStyle w:val="628"/>
        <w:jc w:val="center"/>
      </w:pPr>
      <w:r/>
      <w:r/>
    </w:p>
    <w:p>
      <w:pPr>
        <w:pStyle w:val="628"/>
        <w:jc w:val="center"/>
      </w:pPr>
      <w:r/>
      <w:r/>
    </w:p>
    <w:p>
      <w:pPr>
        <w:pStyle w:val="628"/>
        <w:jc w:val="center"/>
      </w:pPr>
      <w:r/>
      <w:r/>
    </w:p>
    <w:p>
      <w:pPr>
        <w:pStyle w:val="628"/>
        <w:jc w:val="center"/>
      </w:pPr>
      <w:r/>
      <w:r/>
    </w:p>
    <w:p>
      <w:pPr>
        <w:pStyle w:val="628"/>
        <w:jc w:val="center"/>
      </w:pPr>
      <w:r/>
      <w:r/>
    </w:p>
    <w:p>
      <w:pPr>
        <w:pStyle w:val="628"/>
        <w:jc w:val="center"/>
      </w:pPr>
      <w:r/>
      <w:r/>
    </w:p>
    <w:p>
      <w:pPr>
        <w:pStyle w:val="628"/>
        <w:jc w:val="center"/>
      </w:pPr>
      <w:r/>
      <w:r/>
    </w:p>
    <w:p>
      <w:pPr>
        <w:pStyle w:val="628"/>
        <w:jc w:val="center"/>
      </w:pPr>
      <w:r/>
      <w:r/>
    </w:p>
    <w:p>
      <w:pPr>
        <w:pStyle w:val="628"/>
        <w:jc w:val="center"/>
      </w:pPr>
      <w:r/>
      <w:r/>
    </w:p>
    <w:p>
      <w:pPr>
        <w:pStyle w:val="628"/>
        <w:jc w:val="center"/>
      </w:pPr>
      <w:r/>
      <w:r/>
    </w:p>
    <w:p>
      <w:pPr>
        <w:pStyle w:val="628"/>
        <w:jc w:val="center"/>
      </w:pPr>
      <w:r/>
      <w:r/>
    </w:p>
    <w:p>
      <w:pPr>
        <w:pStyle w:val="628"/>
        <w:jc w:val="center"/>
      </w:pPr>
      <w:r/>
      <w:r/>
    </w:p>
    <w:p>
      <w:pPr>
        <w:pStyle w:val="628"/>
        <w:jc w:val="center"/>
      </w:pPr>
      <w:r/>
      <w:r/>
    </w:p>
    <w:p>
      <w:pPr>
        <w:pStyle w:val="628"/>
        <w:jc w:val="center"/>
      </w:pPr>
      <w:r/>
      <w:r/>
    </w:p>
    <w:p>
      <w:pPr>
        <w:pStyle w:val="628"/>
        <w:jc w:val="center"/>
      </w:pPr>
      <w:r/>
      <w:r/>
    </w:p>
    <w:p>
      <w:pPr>
        <w:pStyle w:val="628"/>
        <w:jc w:val="center"/>
      </w:pPr>
      <w:r/>
      <w:r/>
    </w:p>
    <w:p>
      <w:pPr>
        <w:pStyle w:val="628"/>
        <w:jc w:val="center"/>
      </w:pPr>
      <w:r/>
      <w:r/>
    </w:p>
    <w:p>
      <w:pPr>
        <w:pStyle w:val="628"/>
        <w:jc w:val="center"/>
      </w:pPr>
      <w:r/>
      <w:r/>
    </w:p>
    <w:p>
      <w:pPr>
        <w:pStyle w:val="628"/>
        <w:jc w:val="center"/>
      </w:pPr>
      <w:r/>
      <w:r/>
    </w:p>
    <w:p>
      <w:pPr>
        <w:pStyle w:val="628"/>
        <w:jc w:val="center"/>
      </w:pPr>
      <w:r/>
      <w:r/>
    </w:p>
    <w:p>
      <w:pPr>
        <w:pStyle w:val="628"/>
        <w:jc w:val="center"/>
      </w:pPr>
      <w:r/>
      <w:r/>
    </w:p>
    <w:p>
      <w:pPr>
        <w:pStyle w:val="628"/>
        <w:jc w:val="center"/>
      </w:pPr>
      <w:r/>
      <w:r/>
    </w:p>
    <w:p>
      <w:pPr>
        <w:pStyle w:val="628"/>
        <w:jc w:val="center"/>
      </w:pPr>
      <w:r/>
      <w:r/>
    </w:p>
    <w:p>
      <w:pPr>
        <w:pStyle w:val="628"/>
        <w:jc w:val="center"/>
      </w:pPr>
      <w:r/>
      <w:r/>
    </w:p>
    <w:p>
      <w:pPr>
        <w:pStyle w:val="628"/>
        <w:jc w:val="center"/>
      </w:pPr>
      <w:r/>
      <w:r/>
    </w:p>
    <w:p>
      <w:pPr>
        <w:pStyle w:val="628"/>
        <w:jc w:val="center"/>
      </w:pPr>
      <w:r/>
      <w:r/>
    </w:p>
    <w:p>
      <w:pPr>
        <w:pStyle w:val="628"/>
        <w:jc w:val="center"/>
      </w:pPr>
      <w:r/>
      <w:r/>
    </w:p>
    <w:p>
      <w:pPr>
        <w:pStyle w:val="628"/>
        <w:jc w:val="center"/>
      </w:pPr>
      <w:r/>
      <w:r/>
    </w:p>
    <w:p>
      <w:pPr>
        <w:pStyle w:val="628"/>
        <w:jc w:val="center"/>
      </w:pPr>
      <w:r/>
      <w:r/>
    </w:p>
    <w:p>
      <w:pPr>
        <w:pStyle w:val="628"/>
        <w:jc w:val="center"/>
      </w:pPr>
      <w:r/>
      <w:r/>
    </w:p>
    <w:p>
      <w:pPr>
        <w:pStyle w:val="628"/>
        <w:jc w:val="center"/>
      </w:pPr>
      <w:r/>
      <w:r/>
    </w:p>
    <w:p>
      <w:pPr>
        <w:pStyle w:val="628"/>
      </w:pPr>
      <w:r/>
      <w:r/>
    </w:p>
    <w:p>
      <w:pPr>
        <w:pStyle w:val="628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left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pStyle w:val="628"/>
        <w:jc w:val="center"/>
      </w:pPr>
      <w:r/>
      <w:r/>
    </w:p>
    <w:p>
      <w:pPr>
        <w:pStyle w:val="62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1</w:t>
      </w:r>
      <w:r>
        <w:rPr>
          <w:sz w:val="20"/>
          <w:szCs w:val="20"/>
        </w:rPr>
      </w:r>
    </w:p>
    <w:p>
      <w:pPr>
        <w:pStyle w:val="62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 распоряжению</w:t>
      </w:r>
      <w:r>
        <w:rPr>
          <w:sz w:val="20"/>
          <w:szCs w:val="20"/>
        </w:rPr>
      </w:r>
    </w:p>
    <w:p>
      <w:pPr>
        <w:pStyle w:val="62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главы администрации</w:t>
      </w:r>
      <w:r>
        <w:rPr>
          <w:sz w:val="20"/>
          <w:szCs w:val="20"/>
        </w:rPr>
      </w:r>
    </w:p>
    <w:p>
      <w:pPr>
        <w:pStyle w:val="62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№ 8</w:t>
      </w:r>
      <w:r>
        <w:rPr>
          <w:sz w:val="20"/>
          <w:szCs w:val="20"/>
        </w:rPr>
        <w:t xml:space="preserve">-р  </w:t>
      </w:r>
      <w:r>
        <w:rPr>
          <w:sz w:val="20"/>
          <w:szCs w:val="20"/>
        </w:rPr>
        <w:t xml:space="preserve">от 03.03.2025 г.</w:t>
      </w:r>
      <w:r>
        <w:rPr>
          <w:sz w:val="20"/>
          <w:szCs w:val="20"/>
        </w:rPr>
      </w:r>
    </w:p>
    <w:p>
      <w:pPr>
        <w:pStyle w:val="6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28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8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8"/>
        <w:jc w:val="center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ПЕРЕЧЕНЬ</w:t>
      </w:r>
      <w:r>
        <w:rPr>
          <w:sz w:val="28"/>
          <w:szCs w:val="28"/>
        </w:rPr>
      </w:r>
    </w:p>
    <w:p>
      <w:pPr>
        <w:pStyle w:val="628"/>
        <w:jc w:val="center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мероприятий по </w:t>
      </w:r>
      <w:r>
        <w:rPr>
          <w:sz w:val="28"/>
          <w:szCs w:val="28"/>
        </w:rPr>
        <w:t xml:space="preserve">подготовке к</w:t>
      </w:r>
      <w:r>
        <w:rPr>
          <w:sz w:val="28"/>
          <w:szCs w:val="28"/>
        </w:rPr>
        <w:t xml:space="preserve"> пропуску весеннего паводка 2025</w:t>
      </w:r>
      <w:r>
        <w:rPr>
          <w:sz w:val="28"/>
          <w:szCs w:val="28"/>
        </w:rPr>
        <w:t xml:space="preserve"> года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8"/>
        <w:jc w:val="center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pPr w:horzAnchor="margin" w:tblpXSpec="center" w:vertAnchor="text" w:tblpY="182" w:leftFromText="180" w:topFromText="0" w:rightFromText="180" w:bottomFromText="0"/>
        <w:tblW w:w="999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675"/>
        <w:gridCol w:w="3686"/>
        <w:gridCol w:w="3260"/>
        <w:gridCol w:w="237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line="276" w:lineRule="auto"/>
              <w:rPr>
                <w:sz w:val="28"/>
                <w:szCs w:val="28"/>
              </w:rPr>
              <w:framePr w:hSpace="180" w:wrap="around" w:vAnchor="text" w:hAnchor="margin" w:xAlign="center" w:y="182"/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 xml:space="preserve">п/п</w:t>
            </w:r>
            <w:r>
              <w:rPr>
                <w:sz w:val="28"/>
                <w:szCs w:val="28"/>
              </w:rPr>
            </w:r>
          </w:p>
        </w:tc>
        <w:tc>
          <w:tcPr>
            <w:tcW w:w="3686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line="276" w:lineRule="auto"/>
              <w:rPr>
                <w:sz w:val="28"/>
                <w:szCs w:val="28"/>
              </w:rPr>
              <w:framePr w:hSpace="180" w:wrap="around" w:vAnchor="text" w:hAnchor="margin" w:xAlign="center" w:y="182"/>
            </w:pPr>
            <w:r>
              <w:rPr>
                <w:sz w:val="28"/>
                <w:szCs w:val="28"/>
              </w:rPr>
              <w:t xml:space="preserve">Наименование мероприятий</w:t>
            </w:r>
            <w:r>
              <w:rPr>
                <w:sz w:val="28"/>
                <w:szCs w:val="28"/>
              </w:rPr>
            </w:r>
          </w:p>
        </w:tc>
        <w:tc>
          <w:tcPr>
            <w:tcW w:w="3260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line="276" w:lineRule="auto"/>
              <w:rPr>
                <w:sz w:val="28"/>
                <w:szCs w:val="28"/>
              </w:rPr>
              <w:framePr w:hSpace="180" w:wrap="around" w:vAnchor="text" w:hAnchor="margin" w:xAlign="center" w:y="182"/>
            </w:pPr>
            <w:r>
              <w:rPr>
                <w:sz w:val="28"/>
                <w:szCs w:val="28"/>
              </w:rPr>
              <w:t xml:space="preserve">Ответственный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28"/>
              <w:jc w:val="center"/>
              <w:spacing w:line="276" w:lineRule="auto"/>
              <w:rPr>
                <w:sz w:val="28"/>
                <w:szCs w:val="28"/>
              </w:rPr>
              <w:framePr w:hSpace="180" w:wrap="around" w:vAnchor="text" w:hAnchor="margin" w:xAlign="center" w:y="182"/>
            </w:pPr>
            <w:r>
              <w:rPr>
                <w:sz w:val="28"/>
                <w:szCs w:val="28"/>
              </w:rPr>
              <w:t xml:space="preserve">за выполнение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377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line="276" w:lineRule="auto"/>
              <w:rPr>
                <w:sz w:val="28"/>
                <w:szCs w:val="28"/>
              </w:rPr>
              <w:framePr w:hSpace="180" w:wrap="around" w:vAnchor="text" w:hAnchor="margin" w:xAlign="center" w:y="182"/>
            </w:pPr>
            <w:r>
              <w:rPr>
                <w:sz w:val="28"/>
                <w:szCs w:val="28"/>
              </w:rPr>
              <w:t xml:space="preserve">Срок вы</w:t>
            </w:r>
            <w:r>
              <w:rPr>
                <w:sz w:val="28"/>
                <w:szCs w:val="28"/>
              </w:rPr>
              <w:t xml:space="preserve">полнения</w:t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line="276" w:lineRule="auto"/>
              <w:rPr>
                <w:sz w:val="28"/>
                <w:szCs w:val="28"/>
              </w:rPr>
              <w:framePr w:hSpace="180" w:wrap="around" w:vAnchor="text" w:hAnchor="margin" w:xAlign="center" w:y="182"/>
            </w:pPr>
            <w:r>
              <w:rPr>
                <w:sz w:val="28"/>
                <w:szCs w:val="28"/>
              </w:rPr>
              <w:t xml:space="preserve">1.</w:t>
            </w:r>
            <w:r>
              <w:rPr>
                <w:sz w:val="28"/>
                <w:szCs w:val="28"/>
              </w:rPr>
            </w:r>
          </w:p>
        </w:tc>
        <w:tc>
          <w:tcPr>
            <w:tcW w:w="3686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line="276" w:lineRule="auto"/>
              <w:rPr>
                <w:sz w:val="28"/>
                <w:szCs w:val="28"/>
              </w:rPr>
              <w:framePr w:hSpace="180" w:wrap="around" w:vAnchor="text" w:hAnchor="margin" w:xAlign="center" w:y="182"/>
            </w:pPr>
            <w:r>
              <w:rPr>
                <w:sz w:val="28"/>
                <w:szCs w:val="28"/>
              </w:rPr>
              <w:t xml:space="preserve">Организация наблюдения за поведением льда на реке</w:t>
            </w:r>
            <w:r>
              <w:rPr>
                <w:sz w:val="28"/>
                <w:szCs w:val="28"/>
              </w:rPr>
            </w:r>
          </w:p>
        </w:tc>
        <w:tc>
          <w:tcPr>
            <w:tcW w:w="3260" w:type="dxa"/>
            <w:vAlign w:val="center"/>
            <w:textDirection w:val="lrTb"/>
            <w:noWrap w:val="false"/>
          </w:tcPr>
          <w:p>
            <w:pPr>
              <w:pStyle w:val="634"/>
              <w:jc w:val="center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по обслуживанию </w:t>
            </w:r>
            <w:r>
              <w:rPr>
                <w:sz w:val="28"/>
                <w:szCs w:val="28"/>
              </w:rPr>
              <w:t xml:space="preserve">ГТС, расположенных на территории Пустомержского СП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ООО «КАСКАД ЭНЕРГО»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377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line="276" w:lineRule="auto"/>
              <w:rPr>
                <w:sz w:val="28"/>
                <w:szCs w:val="28"/>
              </w:rPr>
              <w:framePr w:hSpace="180" w:wrap="around" w:vAnchor="text" w:hAnchor="margin" w:xAlign="center" w:y="182"/>
            </w:pPr>
            <w:r>
              <w:rPr>
                <w:sz w:val="28"/>
                <w:szCs w:val="28"/>
              </w:rPr>
              <w:t xml:space="preserve">м</w:t>
            </w:r>
            <w:r>
              <w:rPr>
                <w:sz w:val="28"/>
                <w:szCs w:val="28"/>
              </w:rPr>
              <w:t xml:space="preserve">арт, апрель</w:t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line="276" w:lineRule="auto"/>
              <w:rPr>
                <w:sz w:val="28"/>
                <w:szCs w:val="28"/>
              </w:rPr>
              <w:framePr w:hSpace="180" w:wrap="around" w:vAnchor="text" w:hAnchor="margin" w:xAlign="center" w:y="182"/>
            </w:pPr>
            <w:r>
              <w:rPr>
                <w:sz w:val="28"/>
                <w:szCs w:val="28"/>
              </w:rPr>
              <w:t xml:space="preserve">2.</w:t>
            </w:r>
            <w:r>
              <w:rPr>
                <w:sz w:val="28"/>
                <w:szCs w:val="28"/>
              </w:rPr>
            </w:r>
          </w:p>
        </w:tc>
        <w:tc>
          <w:tcPr>
            <w:tcW w:w="3686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line="276" w:lineRule="auto"/>
              <w:rPr>
                <w:sz w:val="28"/>
                <w:szCs w:val="28"/>
              </w:rPr>
              <w:framePr w:hSpace="180" w:wrap="around" w:vAnchor="text" w:hAnchor="margin" w:xAlign="center" w:y="182"/>
            </w:pPr>
            <w:r>
              <w:rPr>
                <w:sz w:val="28"/>
                <w:szCs w:val="28"/>
              </w:rPr>
              <w:t xml:space="preserve">Уточнение сил и средств к </w:t>
            </w:r>
            <w:r>
              <w:rPr>
                <w:sz w:val="28"/>
                <w:szCs w:val="28"/>
              </w:rPr>
              <w:t xml:space="preserve">про</w:t>
            </w:r>
            <w:r>
              <w:rPr>
                <w:sz w:val="28"/>
                <w:szCs w:val="28"/>
              </w:rPr>
              <w:t xml:space="preserve">ведению спасательных и других работ в зоне затопления</w:t>
            </w:r>
            <w:r>
              <w:rPr>
                <w:sz w:val="28"/>
                <w:szCs w:val="28"/>
              </w:rPr>
            </w:r>
          </w:p>
        </w:tc>
        <w:tc>
          <w:tcPr>
            <w:tcW w:w="3260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line="276" w:lineRule="auto"/>
              <w:rPr>
                <w:sz w:val="28"/>
                <w:szCs w:val="28"/>
              </w:rPr>
              <w:framePr w:hSpace="180" w:wrap="around" w:vAnchor="text" w:hAnchor="margin" w:xAlign="center" w:y="182"/>
            </w:pPr>
            <w:r>
              <w:rPr>
                <w:sz w:val="28"/>
                <w:szCs w:val="28"/>
              </w:rPr>
              <w:t xml:space="preserve">Администра</w:t>
            </w:r>
            <w:r>
              <w:rPr>
                <w:sz w:val="28"/>
                <w:szCs w:val="28"/>
              </w:rPr>
              <w:t xml:space="preserve">ция Пустомержского сельского поселения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377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line="276" w:lineRule="auto"/>
              <w:rPr>
                <w:sz w:val="28"/>
                <w:szCs w:val="28"/>
              </w:rPr>
              <w:framePr w:hSpace="180" w:wrap="around" w:vAnchor="text" w:hAnchor="margin" w:xAlign="center" w:y="182"/>
            </w:pPr>
            <w:r>
              <w:rPr>
                <w:sz w:val="28"/>
                <w:szCs w:val="28"/>
              </w:rPr>
              <w:t xml:space="preserve">м</w:t>
            </w:r>
            <w:r>
              <w:rPr>
                <w:sz w:val="28"/>
                <w:szCs w:val="28"/>
              </w:rPr>
              <w:t xml:space="preserve">арт</w:t>
            </w:r>
            <w:r>
              <w:rPr>
                <w:sz w:val="28"/>
                <w:szCs w:val="28"/>
              </w:rPr>
              <w:t xml:space="preserve">, апрель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line="276" w:lineRule="auto"/>
              <w:rPr>
                <w:sz w:val="28"/>
                <w:szCs w:val="28"/>
              </w:rPr>
              <w:framePr w:hSpace="180" w:wrap="around" w:vAnchor="text" w:hAnchor="margin" w:xAlign="center" w:y="182"/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</w:p>
        </w:tc>
        <w:tc>
          <w:tcPr>
            <w:tcW w:w="3686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line="276" w:lineRule="auto"/>
              <w:rPr>
                <w:sz w:val="28"/>
                <w:szCs w:val="28"/>
              </w:rPr>
              <w:framePr w:hSpace="180" w:wrap="around" w:vAnchor="text" w:hAnchor="margin" w:xAlign="center" w:y="182"/>
            </w:pPr>
            <w:r>
              <w:rPr>
                <w:sz w:val="28"/>
                <w:szCs w:val="28"/>
              </w:rPr>
              <w:t xml:space="preserve">Организация дежурства руководящего состава во время паводка</w:t>
            </w:r>
            <w:r>
              <w:rPr>
                <w:sz w:val="28"/>
                <w:szCs w:val="28"/>
              </w:rPr>
            </w:r>
          </w:p>
        </w:tc>
        <w:tc>
          <w:tcPr>
            <w:tcW w:w="3260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line="276" w:lineRule="auto"/>
              <w:rPr>
                <w:sz w:val="28"/>
                <w:szCs w:val="28"/>
              </w:rPr>
              <w:framePr w:hSpace="180" w:wrap="around" w:vAnchor="text" w:hAnchor="margin" w:xAlign="center" w:y="182"/>
            </w:pPr>
            <w:r>
              <w:rPr>
                <w:sz w:val="28"/>
                <w:szCs w:val="28"/>
              </w:rPr>
              <w:t xml:space="preserve">Организация по обслуживанию </w:t>
            </w:r>
            <w:r>
              <w:rPr>
                <w:sz w:val="28"/>
                <w:szCs w:val="28"/>
              </w:rPr>
              <w:t xml:space="preserve">ГТС, расположенных на территории Пустомержского СП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ООО «КАСКАД ЭНЕРГО»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377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line="276" w:lineRule="auto"/>
              <w:rPr>
                <w:sz w:val="28"/>
                <w:szCs w:val="28"/>
              </w:rPr>
              <w:framePr w:hSpace="180" w:wrap="around" w:vAnchor="text" w:hAnchor="margin" w:xAlign="center" w:y="182"/>
            </w:pPr>
            <w:r>
              <w:rPr>
                <w:sz w:val="28"/>
                <w:szCs w:val="28"/>
              </w:rPr>
              <w:t xml:space="preserve">п</w:t>
            </w:r>
            <w:r>
              <w:rPr>
                <w:sz w:val="28"/>
                <w:szCs w:val="28"/>
              </w:rPr>
              <w:t xml:space="preserve">о мере необходимости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line="276" w:lineRule="auto"/>
              <w:rPr>
                <w:sz w:val="28"/>
                <w:szCs w:val="28"/>
              </w:rPr>
              <w:framePr w:hSpace="180" w:wrap="around" w:vAnchor="text" w:hAnchor="margin" w:xAlign="center" w:y="182"/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</w:p>
        </w:tc>
        <w:tc>
          <w:tcPr>
            <w:tcW w:w="3686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line="276" w:lineRule="auto"/>
              <w:rPr>
                <w:sz w:val="28"/>
                <w:szCs w:val="28"/>
              </w:rPr>
              <w:framePr w:hSpace="180" w:wrap="around" w:vAnchor="text" w:hAnchor="margin" w:xAlign="center" w:y="182"/>
            </w:pPr>
            <w:r>
              <w:rPr>
                <w:sz w:val="28"/>
                <w:szCs w:val="28"/>
              </w:rPr>
              <w:t xml:space="preserve">Приведение в готовность ФАПа к действиям по оказанию помощи пострадавшим</w:t>
            </w:r>
            <w:r>
              <w:rPr>
                <w:sz w:val="28"/>
                <w:szCs w:val="28"/>
              </w:rPr>
            </w:r>
          </w:p>
        </w:tc>
        <w:tc>
          <w:tcPr>
            <w:tcW w:w="3260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line="276" w:lineRule="auto"/>
              <w:rPr>
                <w:sz w:val="28"/>
                <w:szCs w:val="28"/>
              </w:rPr>
              <w:framePr w:hSpace="180" w:wrap="around" w:vAnchor="text" w:hAnchor="margin" w:xAlign="center" w:y="182"/>
            </w:pPr>
            <w:r>
              <w:rPr>
                <w:sz w:val="28"/>
                <w:szCs w:val="28"/>
              </w:rPr>
              <w:t xml:space="preserve">ФАП</w:t>
            </w:r>
            <w:r>
              <w:rPr>
                <w:sz w:val="28"/>
                <w:szCs w:val="28"/>
              </w:rPr>
            </w:r>
          </w:p>
          <w:p>
            <w:pPr>
              <w:pStyle w:val="628"/>
              <w:jc w:val="center"/>
              <w:spacing w:line="276" w:lineRule="auto"/>
              <w:rPr>
                <w:sz w:val="28"/>
                <w:szCs w:val="28"/>
              </w:rPr>
              <w:framePr w:hSpace="180" w:wrap="around" w:vAnchor="text" w:hAnchor="margin" w:xAlign="center" w:y="182"/>
            </w:pPr>
            <w:r>
              <w:rPr>
                <w:sz w:val="28"/>
                <w:szCs w:val="28"/>
              </w:rPr>
              <w:t xml:space="preserve">д. Б. Пустомержа</w:t>
            </w:r>
            <w:r>
              <w:rPr>
                <w:sz w:val="28"/>
                <w:szCs w:val="28"/>
              </w:rPr>
            </w:r>
          </w:p>
        </w:tc>
        <w:tc>
          <w:tcPr>
            <w:tcW w:w="2377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line="276" w:lineRule="auto"/>
              <w:rPr>
                <w:sz w:val="28"/>
                <w:szCs w:val="28"/>
              </w:rPr>
              <w:framePr w:hSpace="180" w:wrap="around" w:vAnchor="text" w:hAnchor="margin" w:xAlign="center" w:y="182"/>
            </w:pPr>
            <w:r>
              <w:rPr>
                <w:sz w:val="28"/>
                <w:szCs w:val="28"/>
              </w:rPr>
              <w:t xml:space="preserve">м</w:t>
            </w:r>
            <w:r>
              <w:rPr>
                <w:sz w:val="28"/>
                <w:szCs w:val="28"/>
              </w:rPr>
              <w:t xml:space="preserve">арт, апрель</w:t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line="276" w:lineRule="auto"/>
              <w:rPr>
                <w:sz w:val="28"/>
                <w:szCs w:val="28"/>
              </w:rPr>
              <w:framePr w:hSpace="180" w:wrap="around" w:vAnchor="text" w:hAnchor="margin" w:xAlign="center" w:y="182"/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</w:p>
        </w:tc>
        <w:tc>
          <w:tcPr>
            <w:tcW w:w="3686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line="276" w:lineRule="auto"/>
              <w:rPr>
                <w:sz w:val="28"/>
                <w:szCs w:val="28"/>
              </w:rPr>
              <w:framePr w:hSpace="180" w:wrap="around" w:vAnchor="text" w:hAnchor="margin" w:xAlign="center" w:y="182"/>
            </w:pPr>
            <w:r>
              <w:rPr>
                <w:sz w:val="28"/>
                <w:szCs w:val="28"/>
              </w:rPr>
              <w:t xml:space="preserve">Информирование населения об ожидаемых зонах затопления, угрозе наводнения</w:t>
            </w:r>
            <w:r>
              <w:rPr>
                <w:sz w:val="28"/>
                <w:szCs w:val="28"/>
              </w:rPr>
            </w:r>
          </w:p>
        </w:tc>
        <w:tc>
          <w:tcPr>
            <w:tcW w:w="3260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line="276" w:lineRule="auto"/>
              <w:rPr>
                <w:sz w:val="28"/>
                <w:szCs w:val="28"/>
              </w:rPr>
              <w:framePr w:hSpace="180" w:wrap="around" w:vAnchor="text" w:hAnchor="margin" w:xAlign="center" w:y="182"/>
            </w:pPr>
            <w:r>
              <w:rPr>
                <w:sz w:val="28"/>
                <w:szCs w:val="28"/>
              </w:rPr>
              <w:t xml:space="preserve">Администрация Пустомержского сельского поселения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28"/>
              <w:jc w:val="center"/>
              <w:spacing w:line="276" w:lineRule="auto"/>
              <w:rPr>
                <w:sz w:val="28"/>
                <w:szCs w:val="28"/>
              </w:rPr>
              <w:framePr w:hSpace="180" w:wrap="around" w:vAnchor="text" w:hAnchor="margin" w:xAlign="center" w:y="182"/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377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line="276" w:lineRule="auto"/>
              <w:rPr>
                <w:sz w:val="28"/>
                <w:szCs w:val="28"/>
              </w:rPr>
              <w:framePr w:hSpace="180" w:wrap="around" w:vAnchor="text" w:hAnchor="margin" w:xAlign="center" w:y="182"/>
            </w:pPr>
            <w:r>
              <w:rPr>
                <w:sz w:val="28"/>
                <w:szCs w:val="28"/>
              </w:rPr>
              <w:t xml:space="preserve">п</w:t>
            </w:r>
            <w:r>
              <w:rPr>
                <w:sz w:val="28"/>
                <w:szCs w:val="28"/>
              </w:rPr>
              <w:t xml:space="preserve">о мере необходимости</w:t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line="276" w:lineRule="auto"/>
              <w:rPr>
                <w:sz w:val="28"/>
                <w:szCs w:val="28"/>
              </w:rPr>
              <w:framePr w:hSpace="180" w:wrap="around" w:vAnchor="text" w:hAnchor="margin" w:xAlign="center" w:y="182"/>
            </w:pP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</w:p>
        </w:tc>
        <w:tc>
          <w:tcPr>
            <w:tcW w:w="3686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line="276" w:lineRule="auto"/>
              <w:rPr>
                <w:sz w:val="28"/>
                <w:szCs w:val="28"/>
              </w:rPr>
              <w:framePr w:hSpace="180" w:wrap="around" w:vAnchor="text" w:hAnchor="margin" w:xAlign="center" w:y="182"/>
            </w:pPr>
            <w:r>
              <w:rPr>
                <w:sz w:val="28"/>
                <w:szCs w:val="28"/>
              </w:rPr>
              <w:t xml:space="preserve">Обеспечение транспортом для проведения эвакуации и ликвидации последствий наводнения</w:t>
            </w:r>
            <w:r>
              <w:rPr>
                <w:sz w:val="28"/>
                <w:szCs w:val="28"/>
              </w:rPr>
            </w:r>
          </w:p>
        </w:tc>
        <w:tc>
          <w:tcPr>
            <w:tcW w:w="3260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Пустомержского сельского поселения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</w:p>
          <w:p>
            <w:pPr>
              <w:pStyle w:val="628"/>
              <w:jc w:val="center"/>
              <w:spacing w:line="276" w:lineRule="auto"/>
              <w:rPr>
                <w:sz w:val="28"/>
                <w:szCs w:val="28"/>
              </w:rPr>
              <w:framePr w:hSpace="180" w:wrap="around" w:vAnchor="text" w:hAnchor="margin" w:xAlign="center" w:y="182"/>
            </w:pPr>
            <w:r>
              <w:rPr>
                <w:sz w:val="28"/>
                <w:szCs w:val="28"/>
              </w:rPr>
              <w:t xml:space="preserve">АО «Племзавод</w:t>
            </w:r>
            <w:r>
              <w:rPr>
                <w:sz w:val="28"/>
                <w:szCs w:val="28"/>
              </w:rPr>
            </w:r>
          </w:p>
          <w:p>
            <w:pPr>
              <w:pStyle w:val="628"/>
              <w:jc w:val="center"/>
              <w:spacing w:line="276" w:lineRule="auto"/>
              <w:rPr>
                <w:sz w:val="28"/>
                <w:szCs w:val="28"/>
              </w:rPr>
              <w:framePr w:hSpace="180" w:wrap="around" w:vAnchor="text" w:hAnchor="margin" w:xAlign="center" w:y="182"/>
            </w:pPr>
            <w:r>
              <w:rPr>
                <w:sz w:val="28"/>
                <w:szCs w:val="28"/>
              </w:rPr>
              <w:t xml:space="preserve">«Агро-Балт»</w:t>
            </w:r>
            <w:r>
              <w:rPr>
                <w:sz w:val="28"/>
                <w:szCs w:val="28"/>
              </w:rPr>
            </w:r>
          </w:p>
        </w:tc>
        <w:tc>
          <w:tcPr>
            <w:tcW w:w="2377" w:type="dxa"/>
            <w:vAlign w:val="center"/>
            <w:textDirection w:val="lrTb"/>
            <w:noWrap w:val="false"/>
          </w:tcPr>
          <w:p>
            <w:pPr>
              <w:pStyle w:val="628"/>
              <w:jc w:val="center"/>
              <w:spacing w:line="276" w:lineRule="auto"/>
              <w:rPr>
                <w:sz w:val="28"/>
                <w:szCs w:val="28"/>
              </w:rPr>
              <w:framePr w:hSpace="180" w:wrap="around" w:vAnchor="text" w:hAnchor="margin" w:xAlign="center" w:y="182"/>
            </w:pPr>
            <w:r>
              <w:rPr>
                <w:sz w:val="28"/>
                <w:szCs w:val="28"/>
              </w:rPr>
              <w:t xml:space="preserve">п</w:t>
            </w:r>
            <w:r>
              <w:rPr>
                <w:sz w:val="28"/>
                <w:szCs w:val="28"/>
              </w:rPr>
              <w:t xml:space="preserve">о мере необходимости</w:t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628"/>
        <w:spacing w:line="276" w:lineRule="auto"/>
      </w:pPr>
      <w:r/>
      <w:r/>
    </w:p>
    <w:p>
      <w:pPr>
        <w:pStyle w:val="628"/>
        <w:spacing w:line="276" w:lineRule="auto"/>
      </w:pPr>
      <w:r/>
      <w:r/>
    </w:p>
    <w:p>
      <w:pPr>
        <w:pStyle w:val="628"/>
        <w:jc w:val="right"/>
        <w:spacing w:line="276" w:lineRule="auto"/>
      </w:pPr>
      <w:r/>
      <w:r/>
    </w:p>
    <w:p>
      <w:pPr>
        <w:pStyle w:val="628"/>
        <w:jc w:val="right"/>
      </w:pPr>
      <w:r/>
      <w:r/>
    </w:p>
    <w:sectPr>
      <w:footnotePr/>
      <w:endnotePr/>
      <w:type w:val="nextPage"/>
      <w:pgSz w:w="11906" w:h="16838" w:orient="portrait"/>
      <w:pgMar w:top="285" w:right="849" w:bottom="709" w:left="1134" w:header="720" w:footer="72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60405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6" w:hanging="218"/>
      </w:pPr>
    </w:lvl>
    <w:lvl w:ilvl="1">
      <w:start w:val="1"/>
      <w:numFmt w:val="lowerLetter"/>
      <w:isLgl w:val="false"/>
      <w:suff w:val="tab"/>
      <w:lvlText w:val="%2."/>
      <w:lvlJc w:val="left"/>
      <w:pPr>
        <w:ind w:left="9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6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3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0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8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5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2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97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8"/>
    <w:next w:val="628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8"/>
    <w:next w:val="628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8"/>
    <w:next w:val="628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8"/>
    <w:next w:val="628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8"/>
    <w:next w:val="628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8"/>
    <w:next w:val="628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8"/>
    <w:next w:val="628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8"/>
    <w:next w:val="628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8"/>
    <w:next w:val="628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28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8"/>
    <w:next w:val="628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28"/>
    <w:next w:val="628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28"/>
    <w:next w:val="628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8"/>
    <w:next w:val="628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8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28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28"/>
    <w:next w:val="628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8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28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28"/>
    <w:next w:val="628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8"/>
    <w:next w:val="628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8"/>
    <w:next w:val="628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8"/>
    <w:next w:val="628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8"/>
    <w:next w:val="628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8"/>
    <w:next w:val="628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8"/>
    <w:next w:val="628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8"/>
    <w:next w:val="628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8"/>
    <w:next w:val="628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8"/>
    <w:next w:val="628"/>
    <w:uiPriority w:val="99"/>
    <w:unhideWhenUsed/>
    <w:pPr>
      <w:spacing w:after="0" w:afterAutospacing="0"/>
    </w:pPr>
  </w:style>
  <w:style w:type="paragraph" w:styleId="628" w:default="1">
    <w:name w:val="Normal"/>
    <w:next w:val="628"/>
    <w:link w:val="628"/>
    <w:qFormat/>
    <w:rPr>
      <w:sz w:val="24"/>
      <w:szCs w:val="24"/>
      <w:lang w:val="ru-RU" w:eastAsia="ru-RU" w:bidi="ar-SA"/>
    </w:rPr>
  </w:style>
  <w:style w:type="character" w:styleId="629">
    <w:name w:val="Основной шрифт абзаца"/>
    <w:next w:val="629"/>
    <w:link w:val="628"/>
    <w:semiHidden/>
  </w:style>
  <w:style w:type="table" w:styleId="630">
    <w:name w:val="Обычная таблица"/>
    <w:next w:val="630"/>
    <w:link w:val="628"/>
    <w:semiHidden/>
    <w:tblPr/>
  </w:style>
  <w:style w:type="numbering" w:styleId="631">
    <w:name w:val="Нет списка"/>
    <w:next w:val="631"/>
    <w:link w:val="628"/>
    <w:semiHidden/>
  </w:style>
  <w:style w:type="table" w:styleId="632">
    <w:name w:val="Сетка таблицы"/>
    <w:basedOn w:val="630"/>
    <w:next w:val="632"/>
    <w:link w:val="628"/>
    <w:tblPr/>
  </w:style>
  <w:style w:type="paragraph" w:styleId="633">
    <w:name w:val="Текст выноски"/>
    <w:basedOn w:val="628"/>
    <w:next w:val="633"/>
    <w:link w:val="628"/>
    <w:semiHidden/>
    <w:rPr>
      <w:rFonts w:ascii="Tahoma" w:hAnsi="Tahoma" w:cs="Tahoma"/>
      <w:sz w:val="16"/>
      <w:szCs w:val="16"/>
    </w:rPr>
  </w:style>
  <w:style w:type="paragraph" w:styleId="634">
    <w:name w:val="Без интервала"/>
    <w:next w:val="634"/>
    <w:link w:val="628"/>
    <w:uiPriority w:val="1"/>
    <w:qFormat/>
    <w:rPr>
      <w:sz w:val="24"/>
      <w:szCs w:val="24"/>
      <w:lang w:val="ru-RU" w:eastAsia="ru-RU" w:bidi="ar-SA"/>
    </w:rPr>
  </w:style>
  <w:style w:type="character" w:styleId="1472" w:default="1">
    <w:name w:val="Default Paragraph Font"/>
    <w:uiPriority w:val="1"/>
    <w:semiHidden/>
    <w:unhideWhenUsed/>
  </w:style>
  <w:style w:type="numbering" w:styleId="1473" w:default="1">
    <w:name w:val="No List"/>
    <w:uiPriority w:val="99"/>
    <w:semiHidden/>
    <w:unhideWhenUsed/>
  </w:style>
  <w:style w:type="table" w:styleId="147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Microsoft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adolgih</cp:lastModifiedBy>
  <cp:revision>23</cp:revision>
  <dcterms:created xsi:type="dcterms:W3CDTF">2019-03-04T06:47:00Z</dcterms:created>
  <dcterms:modified xsi:type="dcterms:W3CDTF">2025-03-21T10:31:31Z</dcterms:modified>
  <cp:version>786432</cp:version>
</cp:coreProperties>
</file>