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CA" w:rsidRPr="002512F3" w:rsidRDefault="001539CA" w:rsidP="00C877AA">
      <w:pPr>
        <w:pStyle w:val="a4"/>
        <w:jc w:val="both"/>
        <w:rPr>
          <w:color w:val="000000"/>
        </w:rPr>
      </w:pPr>
      <w:bookmarkStart w:id="0" w:name="_GoBack"/>
      <w:bookmarkEnd w:id="0"/>
    </w:p>
    <w:p w:rsidR="001539CA" w:rsidRDefault="001539CA" w:rsidP="00C877AA">
      <w:pPr>
        <w:pStyle w:val="a4"/>
        <w:jc w:val="both"/>
        <w:rPr>
          <w:color w:val="000000"/>
          <w:sz w:val="26"/>
          <w:szCs w:val="26"/>
        </w:rPr>
      </w:pPr>
    </w:p>
    <w:p w:rsidR="001539CA" w:rsidRDefault="001539CA" w:rsidP="00C877AA">
      <w:pPr>
        <w:pStyle w:val="a4"/>
        <w:jc w:val="both"/>
        <w:rPr>
          <w:color w:val="000000"/>
          <w:sz w:val="26"/>
          <w:szCs w:val="26"/>
        </w:rPr>
      </w:pPr>
    </w:p>
    <w:p w:rsidR="007E06F6" w:rsidRPr="00A5461A" w:rsidRDefault="007E06F6" w:rsidP="007E06F6">
      <w:pPr>
        <w:pStyle w:val="a4"/>
        <w:jc w:val="right"/>
      </w:pPr>
      <w:r w:rsidRPr="00A5461A">
        <w:t xml:space="preserve">   Приложение </w:t>
      </w:r>
      <w:r>
        <w:t>1</w:t>
      </w:r>
      <w:r w:rsidRPr="00A5461A">
        <w:t xml:space="preserve"> </w:t>
      </w:r>
    </w:p>
    <w:p w:rsidR="007E06F6" w:rsidRPr="00CE05A1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к положению  «Об утверждении положения о порядке </w:t>
      </w:r>
    </w:p>
    <w:p w:rsidR="007E06F6" w:rsidRPr="00CE05A1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установления стимулирующих выплат руководителю </w:t>
      </w:r>
    </w:p>
    <w:p w:rsidR="007E06F6" w:rsidRPr="00CE05A1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>муниципального казенного учреждения культуры</w:t>
      </w:r>
    </w:p>
    <w:p w:rsidR="007E06F6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 «</w:t>
      </w:r>
      <w:proofErr w:type="spellStart"/>
      <w:r w:rsidRPr="00CE05A1">
        <w:rPr>
          <w:sz w:val="22"/>
          <w:szCs w:val="22"/>
        </w:rPr>
        <w:t>Пустомержский</w:t>
      </w:r>
      <w:proofErr w:type="spellEnd"/>
      <w:r w:rsidRPr="00CE05A1">
        <w:rPr>
          <w:sz w:val="22"/>
          <w:szCs w:val="22"/>
        </w:rPr>
        <w:t xml:space="preserve"> культурно-досуговый центр «Импульс»,</w:t>
      </w:r>
    </w:p>
    <w:p w:rsidR="007E06F6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 </w:t>
      </w:r>
      <w:r w:rsidRPr="00946628">
        <w:rPr>
          <w:sz w:val="22"/>
          <w:szCs w:val="22"/>
        </w:rPr>
        <w:t>а также критериев и показателей эффективности и</w:t>
      </w:r>
    </w:p>
    <w:p w:rsidR="007E06F6" w:rsidRDefault="007E06F6" w:rsidP="007E06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46628">
        <w:rPr>
          <w:sz w:val="22"/>
          <w:szCs w:val="22"/>
        </w:rPr>
        <w:t xml:space="preserve"> результативности деятельности учреждения и его</w:t>
      </w:r>
    </w:p>
    <w:p w:rsidR="00E304F9" w:rsidRDefault="007E06F6" w:rsidP="007E06F6">
      <w:pPr>
        <w:pStyle w:val="a4"/>
        <w:jc w:val="right"/>
      </w:pPr>
      <w:r w:rsidRPr="00946628">
        <w:rPr>
          <w:sz w:val="22"/>
          <w:szCs w:val="22"/>
        </w:rPr>
        <w:t xml:space="preserve"> руководителя»</w:t>
      </w:r>
      <w:r w:rsidR="001539CA" w:rsidRPr="00A5461A">
        <w:t xml:space="preserve">      </w:t>
      </w:r>
    </w:p>
    <w:p w:rsidR="00BF2EA5" w:rsidRDefault="00BF2EA5" w:rsidP="001539CA">
      <w:pPr>
        <w:pStyle w:val="a4"/>
        <w:jc w:val="right"/>
      </w:pPr>
    </w:p>
    <w:p w:rsidR="00D0509F" w:rsidRDefault="001539CA" w:rsidP="001539CA">
      <w:pPr>
        <w:pStyle w:val="a4"/>
        <w:jc w:val="right"/>
      </w:pPr>
      <w:r w:rsidRPr="00A5461A">
        <w:t xml:space="preserve">  </w:t>
      </w:r>
    </w:p>
    <w:p w:rsidR="007E06F6" w:rsidRPr="00D0509F" w:rsidRDefault="007E06F6" w:rsidP="007E06F6">
      <w:pPr>
        <w:pStyle w:val="a4"/>
        <w:jc w:val="center"/>
        <w:rPr>
          <w:b/>
        </w:rPr>
      </w:pPr>
      <w:r w:rsidRPr="00D0509F">
        <w:rPr>
          <w:b/>
        </w:rPr>
        <w:t xml:space="preserve">Целевые показатели эффективности работы руководителя муниципального казенного учреждения культуры «Пустомержский </w:t>
      </w:r>
    </w:p>
    <w:p w:rsidR="007E06F6" w:rsidRPr="00D0509F" w:rsidRDefault="007E06F6" w:rsidP="007E06F6">
      <w:pPr>
        <w:pStyle w:val="a4"/>
        <w:jc w:val="center"/>
        <w:rPr>
          <w:b/>
        </w:rPr>
      </w:pPr>
      <w:r w:rsidRPr="00D0509F">
        <w:rPr>
          <w:b/>
        </w:rPr>
        <w:t xml:space="preserve"> культурно-досуговый центр «Импульс»</w:t>
      </w:r>
    </w:p>
    <w:p w:rsidR="007E06F6" w:rsidRDefault="007E06F6" w:rsidP="007E06F6">
      <w:pPr>
        <w:pStyle w:val="a4"/>
        <w:jc w:val="center"/>
        <w:rPr>
          <w:b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844"/>
        <w:gridCol w:w="1194"/>
        <w:gridCol w:w="2916"/>
      </w:tblGrid>
      <w:tr w:rsidR="007E06F6" w:rsidRPr="0055478E" w:rsidTr="009865C2">
        <w:trPr>
          <w:trHeight w:val="584"/>
        </w:trPr>
        <w:tc>
          <w:tcPr>
            <w:tcW w:w="4394" w:type="dxa"/>
          </w:tcPr>
          <w:p w:rsidR="007E06F6" w:rsidRPr="00D520C2" w:rsidRDefault="007E06F6" w:rsidP="009865C2">
            <w:pPr>
              <w:pStyle w:val="a4"/>
              <w:jc w:val="center"/>
            </w:pPr>
            <w:r w:rsidRPr="0055478E">
              <w:t xml:space="preserve">Перечень </w:t>
            </w:r>
            <w:r>
              <w:t xml:space="preserve"> </w:t>
            </w:r>
            <w:r w:rsidRPr="0055478E">
              <w:t xml:space="preserve">критериев </w:t>
            </w:r>
            <w:r>
              <w:t xml:space="preserve"> и показателей эффективности  </w:t>
            </w:r>
            <w:r w:rsidRPr="0055478E">
              <w:t xml:space="preserve"> руководителя</w:t>
            </w:r>
            <w:r>
              <w:t xml:space="preserve"> учреждения</w:t>
            </w:r>
          </w:p>
        </w:tc>
        <w:tc>
          <w:tcPr>
            <w:tcW w:w="1844" w:type="dxa"/>
          </w:tcPr>
          <w:p w:rsidR="007E06F6" w:rsidRPr="00AC5664" w:rsidRDefault="007E06F6" w:rsidP="009865C2">
            <w:pPr>
              <w:pStyle w:val="a4"/>
            </w:pPr>
            <w:r w:rsidRPr="00AC5664">
              <w:t>Периодичность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 w:rsidRPr="00AC5664">
              <w:t>Максимальный балл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7E06F6" w:rsidRPr="00D520C2" w:rsidRDefault="007E06F6" w:rsidP="009865C2">
            <w:pPr>
              <w:pStyle w:val="a4"/>
              <w:jc w:val="center"/>
            </w:pPr>
            <w:r w:rsidRPr="00D520C2">
              <w:t>Источник информации</w:t>
            </w:r>
          </w:p>
        </w:tc>
      </w:tr>
      <w:tr w:rsidR="007E06F6" w:rsidRPr="0055478E" w:rsidTr="009865C2">
        <w:trPr>
          <w:trHeight w:val="917"/>
        </w:trPr>
        <w:tc>
          <w:tcPr>
            <w:tcW w:w="4394" w:type="dxa"/>
          </w:tcPr>
          <w:p w:rsidR="007E06F6" w:rsidRPr="00595FFA" w:rsidRDefault="007E06F6" w:rsidP="009865C2">
            <w:pPr>
              <w:pStyle w:val="a4"/>
            </w:pPr>
            <w:r w:rsidRPr="00595FFA">
              <w:t>1</w:t>
            </w:r>
            <w:r w:rsidRPr="00F06708">
              <w:t xml:space="preserve">. </w:t>
            </w:r>
            <w:r>
              <w:t>Обеспечение единого организационно-методического руководства. Рациональное планирование и использование бюджетных средств по бюджетной смете.</w:t>
            </w:r>
          </w:p>
        </w:tc>
        <w:tc>
          <w:tcPr>
            <w:tcW w:w="1844" w:type="dxa"/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 w:rsidRPr="00AC5664">
              <w:t>1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7E06F6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  <w:r w:rsidRPr="00C7441C">
              <w:t xml:space="preserve"> </w:t>
            </w:r>
            <w:r>
              <w:t>План мероприятий</w:t>
            </w:r>
          </w:p>
          <w:p w:rsidR="007E06F6" w:rsidRPr="00AC5664" w:rsidRDefault="007E06F6" w:rsidP="009865C2">
            <w:pPr>
              <w:pStyle w:val="a4"/>
              <w:jc w:val="center"/>
            </w:pPr>
            <w:r>
              <w:t xml:space="preserve">/Отчет  </w:t>
            </w:r>
          </w:p>
        </w:tc>
      </w:tr>
      <w:tr w:rsidR="007E06F6" w:rsidRPr="0055478E" w:rsidTr="009865C2">
        <w:trPr>
          <w:trHeight w:val="750"/>
        </w:trPr>
        <w:tc>
          <w:tcPr>
            <w:tcW w:w="4394" w:type="dxa"/>
            <w:tcBorders>
              <w:bottom w:val="single" w:sz="4" w:space="0" w:color="auto"/>
            </w:tcBorders>
          </w:tcPr>
          <w:p w:rsidR="007E06F6" w:rsidRPr="00F06708" w:rsidRDefault="007E06F6" w:rsidP="009865C2">
            <w:pPr>
              <w:pStyle w:val="a4"/>
            </w:pPr>
            <w:r>
              <w:t xml:space="preserve">2. </w:t>
            </w:r>
            <w:r w:rsidRPr="00A37A56">
              <w:t xml:space="preserve">Наличие нормативных правовых актов и </w:t>
            </w:r>
            <w:r>
              <w:t>соблюдение выполнения</w:t>
            </w:r>
            <w:r w:rsidRPr="00A37A56">
              <w:t xml:space="preserve"> их положений, регламентирующих деятельность учреждения.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 w:rsidRPr="00AC5664">
              <w:t>1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  <w:r w:rsidRPr="00C7441C">
              <w:t xml:space="preserve"> </w:t>
            </w:r>
            <w:r>
              <w:t xml:space="preserve">Наличие/ </w:t>
            </w:r>
            <w:r w:rsidRPr="008344C9">
              <w:t>исполнение нормативно-правовых актов без нарушений</w:t>
            </w:r>
          </w:p>
        </w:tc>
      </w:tr>
      <w:tr w:rsidR="007E06F6" w:rsidRPr="0055478E" w:rsidTr="009865C2">
        <w:trPr>
          <w:trHeight w:val="86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595FFA" w:rsidRDefault="007E06F6" w:rsidP="009865C2">
            <w:pPr>
              <w:pStyle w:val="a4"/>
            </w:pPr>
            <w:r>
              <w:t>3</w:t>
            </w:r>
            <w:r w:rsidRPr="00595FFA">
              <w:t>.</w:t>
            </w:r>
            <w:r>
              <w:t xml:space="preserve"> </w:t>
            </w:r>
            <w:r w:rsidRPr="00DD5626">
              <w:t>Наличие положительных отзывов о мероприятиях, проводимых учреждением, отсутствие обоснованных жалоб и замечаний</w:t>
            </w:r>
            <w:r w:rsidRPr="00DD5626">
              <w:rPr>
                <w:rFonts w:ascii="Times New Roman CYR" w:hAnsi="Times New Roman CYR" w:cs="Times New Roman CYR"/>
              </w:rPr>
              <w:t>.</w:t>
            </w:r>
            <w:r w:rsidRPr="00A37A56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Pr="008344C9" w:rsidRDefault="007E06F6" w:rsidP="009865C2">
            <w:pPr>
              <w:pStyle w:val="a4"/>
              <w:jc w:val="center"/>
            </w:pPr>
            <w:r>
              <w:t>К</w:t>
            </w:r>
            <w:r w:rsidRPr="008344C9">
              <w:t>нига отзывов и предложений</w:t>
            </w:r>
            <w:r>
              <w:t>,</w:t>
            </w:r>
            <w:r w:rsidRPr="008344C9">
              <w:t xml:space="preserve"> сайт учреждения, иные информационные системы в сети Интернет.</w:t>
            </w:r>
          </w:p>
        </w:tc>
      </w:tr>
      <w:tr w:rsidR="007E06F6" w:rsidRPr="0055478E" w:rsidTr="009865C2">
        <w:trPr>
          <w:trHeight w:val="7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595FFA" w:rsidRDefault="007E06F6" w:rsidP="009865C2">
            <w:pPr>
              <w:pStyle w:val="a4"/>
            </w:pPr>
            <w:r>
              <w:rPr>
                <w:rFonts w:ascii="Times New Roman CYR" w:hAnsi="Times New Roman CYR" w:cs="Times New Roman CYR"/>
              </w:rPr>
              <w:t>4</w:t>
            </w:r>
            <w:r w:rsidRPr="00595FFA">
              <w:rPr>
                <w:rFonts w:ascii="Times New Roman CYR" w:hAnsi="Times New Roman CYR" w:cs="Times New Roman CYR"/>
              </w:rPr>
              <w:t xml:space="preserve">. </w:t>
            </w:r>
            <w:r>
              <w:t xml:space="preserve">Информационная активность учреждения. </w:t>
            </w:r>
            <w:r w:rsidRPr="00A37A56">
              <w:t xml:space="preserve"> Наличие собственного Интернет-сайта</w:t>
            </w:r>
            <w:r>
              <w:t>, страниц учреждения в социальных сетях и обеспечение их</w:t>
            </w:r>
            <w:r w:rsidRPr="00A37A56">
              <w:t xml:space="preserve"> поддержки в актуальном состоянии.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Pr="008344C9" w:rsidRDefault="007E06F6" w:rsidP="009865C2">
            <w:pPr>
              <w:pStyle w:val="a4"/>
              <w:jc w:val="center"/>
            </w:pPr>
            <w:r>
              <w:t>Бесплатные публикации в СМИ. С</w:t>
            </w:r>
            <w:r w:rsidRPr="008344C9">
              <w:t>айт учреждения, иные информационные системы в сети Интернет</w:t>
            </w:r>
          </w:p>
        </w:tc>
      </w:tr>
      <w:tr w:rsidR="007E06F6" w:rsidRPr="0055478E" w:rsidTr="009865C2">
        <w:trPr>
          <w:trHeight w:val="7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 </w:t>
            </w:r>
            <w:r w:rsidRPr="00A37A56">
              <w:rPr>
                <w:rFonts w:ascii="Times New Roman CYR" w:hAnsi="Times New Roman CYR" w:cs="Times New Roman CYR"/>
              </w:rPr>
              <w:t>Внедрение новых форм, проектов, программ деятельности учреждения.</w:t>
            </w:r>
            <w:r w:rsidRPr="00A37A56">
              <w:t xml:space="preserve"> Использование </w:t>
            </w:r>
            <w:r>
              <w:t xml:space="preserve">работниками  </w:t>
            </w:r>
            <w:r w:rsidRPr="00A37A56">
              <w:t xml:space="preserve"> инновационных методов и современных технологий</w:t>
            </w:r>
            <w:r w:rsidRPr="00A37A56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>
              <w:t>Месяц года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Default="007E06F6" w:rsidP="009865C2">
            <w:pPr>
              <w:pStyle w:val="a4"/>
              <w:jc w:val="center"/>
            </w:pPr>
            <w: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</w:p>
          <w:p w:rsidR="007E06F6" w:rsidRPr="00C7441C" w:rsidRDefault="007E06F6" w:rsidP="009865C2">
            <w:pPr>
              <w:pStyle w:val="a4"/>
              <w:jc w:val="center"/>
            </w:pPr>
            <w:r>
              <w:t>Отчет</w:t>
            </w:r>
          </w:p>
        </w:tc>
      </w:tr>
      <w:tr w:rsidR="007E06F6" w:rsidRPr="0055478E" w:rsidTr="009865C2">
        <w:trPr>
          <w:trHeight w:val="7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 Обеспечение безаварийной, бесперебойной работы хозяйственно-эксплуатационных систем жизнеобеспечения учреждения, </w:t>
            </w:r>
            <w:r w:rsidRPr="00436F9A">
              <w:t xml:space="preserve"> </w:t>
            </w:r>
            <w:r w:rsidRPr="0078791B">
              <w:t>пожарной</w:t>
            </w:r>
            <w:r>
              <w:t xml:space="preserve"> безопасности, </w:t>
            </w:r>
            <w:r w:rsidRPr="00F9506A">
              <w:t>анти</w:t>
            </w:r>
            <w:r>
              <w:t>террористической защищенности</w:t>
            </w:r>
            <w:r w:rsidRPr="00F9506A"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Pr="00AC5664" w:rsidRDefault="007E06F6" w:rsidP="009865C2">
            <w:pPr>
              <w:pStyle w:val="a4"/>
            </w:pPr>
            <w:r w:rsidRPr="00AC5664">
              <w:t>Месяц года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</w:p>
          <w:p w:rsidR="007E06F6" w:rsidRPr="0078791B" w:rsidRDefault="007E06F6" w:rsidP="009865C2">
            <w:pPr>
              <w:pStyle w:val="a4"/>
              <w:jc w:val="center"/>
            </w:pPr>
            <w:r>
              <w:t>Акты проверок, Журналы эксплуатации систем, иная документация</w:t>
            </w:r>
            <w:r w:rsidRPr="00C7441C">
              <w:t xml:space="preserve"> </w:t>
            </w:r>
          </w:p>
        </w:tc>
      </w:tr>
      <w:tr w:rsidR="007E06F6" w:rsidRPr="0055478E" w:rsidTr="009865C2">
        <w:trPr>
          <w:trHeight w:val="7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Своевременное предоставление </w:t>
            </w:r>
          </w:p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отчетности, ведение делопроизводства КДЦ, организация мониторинга по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профилю деятельности учреждения.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E06F6" w:rsidRDefault="007E06F6" w:rsidP="009865C2">
            <w:pPr>
              <w:rPr>
                <w:rFonts w:ascii="Times New Roman CYR" w:hAnsi="Times New Roman CYR" w:cs="Times New Roman CYR"/>
              </w:rPr>
            </w:pPr>
          </w:p>
          <w:p w:rsidR="007E06F6" w:rsidRDefault="007E06F6" w:rsidP="009865C2">
            <w:pPr>
              <w:rPr>
                <w:rFonts w:ascii="Times New Roman CYR" w:hAnsi="Times New Roman CYR" w:cs="Times New Roman CYR"/>
              </w:rPr>
            </w:pPr>
            <w:r w:rsidRPr="00AC5664">
              <w:t>Месяц года</w:t>
            </w:r>
          </w:p>
          <w:p w:rsidR="007E06F6" w:rsidRDefault="007E06F6" w:rsidP="009865C2">
            <w:pPr>
              <w:rPr>
                <w:rFonts w:ascii="Times New Roman CYR" w:hAnsi="Times New Roman CYR" w:cs="Times New Roman CYR"/>
              </w:rPr>
            </w:pPr>
          </w:p>
          <w:p w:rsidR="007E06F6" w:rsidRDefault="007E06F6" w:rsidP="009865C2">
            <w:pPr>
              <w:pStyle w:val="a4"/>
              <w:rPr>
                <w:rFonts w:ascii="Times New Roman CYR" w:hAnsi="Times New Roman CYR" w:cs="Times New Roman CYR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F6" w:rsidRPr="00AC5664" w:rsidRDefault="007E06F6" w:rsidP="009865C2">
            <w:pPr>
              <w:pStyle w:val="a4"/>
              <w:jc w:val="center"/>
            </w:pPr>
            <w:r>
              <w:lastRenderedPageBreak/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F6" w:rsidRPr="00C7441C" w:rsidRDefault="007E06F6" w:rsidP="009865C2">
            <w:pPr>
              <w:pStyle w:val="a4"/>
              <w:jc w:val="center"/>
            </w:pPr>
            <w:r w:rsidRPr="00C7441C">
              <w:t>Устный доклад директора</w:t>
            </w:r>
            <w:r>
              <w:t>,</w:t>
            </w:r>
            <w:r w:rsidRPr="00C7441C">
              <w:t xml:space="preserve"> </w:t>
            </w:r>
            <w:r>
              <w:t xml:space="preserve">Отчет </w:t>
            </w:r>
          </w:p>
        </w:tc>
      </w:tr>
      <w:tr w:rsidR="007E06F6" w:rsidRPr="0055478E" w:rsidTr="009865C2">
        <w:trPr>
          <w:trHeight w:val="152"/>
        </w:trPr>
        <w:tc>
          <w:tcPr>
            <w:tcW w:w="10348" w:type="dxa"/>
            <w:gridSpan w:val="4"/>
          </w:tcPr>
          <w:p w:rsidR="007E06F6" w:rsidRPr="0055478E" w:rsidRDefault="007E06F6" w:rsidP="009865C2">
            <w:pPr>
              <w:pStyle w:val="a4"/>
            </w:pPr>
            <w:r>
              <w:lastRenderedPageBreak/>
              <w:t xml:space="preserve">     </w:t>
            </w:r>
            <w:r w:rsidRPr="0055478E">
              <w:t xml:space="preserve">Максимально возможное число баллов                           </w:t>
            </w:r>
            <w:r>
              <w:t xml:space="preserve">             </w:t>
            </w:r>
            <w:r w:rsidRPr="0055478E">
              <w:t xml:space="preserve"> </w:t>
            </w:r>
            <w:r>
              <w:t>8</w:t>
            </w:r>
          </w:p>
        </w:tc>
      </w:tr>
    </w:tbl>
    <w:p w:rsidR="001539CA" w:rsidRPr="00946628" w:rsidRDefault="001539CA" w:rsidP="00946628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539CA" w:rsidRDefault="001539CA" w:rsidP="001539CA">
      <w:pPr>
        <w:jc w:val="center"/>
      </w:pPr>
      <w:r>
        <w:t xml:space="preserve">                                                                  </w:t>
      </w:r>
    </w:p>
    <w:p w:rsidR="00BF2EA5" w:rsidRDefault="001539CA" w:rsidP="007E06F6">
      <w:r>
        <w:t xml:space="preserve">                                                                                                                                                                            </w:t>
      </w:r>
    </w:p>
    <w:p w:rsidR="001539CA" w:rsidRPr="00B000A8" w:rsidRDefault="001539CA" w:rsidP="00316BBA">
      <w:pPr>
        <w:jc w:val="right"/>
      </w:pPr>
      <w:r>
        <w:t xml:space="preserve"> </w:t>
      </w:r>
      <w:r w:rsidRPr="00B000A8">
        <w:t xml:space="preserve">Приложение </w:t>
      </w:r>
      <w:r w:rsidR="00D5048D" w:rsidRPr="00B000A8">
        <w:t>2</w:t>
      </w:r>
      <w:r w:rsidRPr="00B000A8">
        <w:t xml:space="preserve"> </w:t>
      </w:r>
    </w:p>
    <w:p w:rsidR="00316BBA" w:rsidRPr="00CE05A1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к положению  «Об утверждении положения о порядке </w:t>
      </w:r>
    </w:p>
    <w:p w:rsidR="00316BBA" w:rsidRPr="00CE05A1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установления стимулирующих выплат руководителю </w:t>
      </w:r>
    </w:p>
    <w:p w:rsidR="00316BBA" w:rsidRPr="00CE05A1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>муниципального казенного учреждения культуры</w:t>
      </w:r>
    </w:p>
    <w:p w:rsidR="00316BBA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 «</w:t>
      </w:r>
      <w:proofErr w:type="spellStart"/>
      <w:r w:rsidRPr="00CE05A1">
        <w:rPr>
          <w:sz w:val="22"/>
          <w:szCs w:val="22"/>
        </w:rPr>
        <w:t>Пустомержский</w:t>
      </w:r>
      <w:proofErr w:type="spellEnd"/>
      <w:r w:rsidRPr="00CE05A1">
        <w:rPr>
          <w:sz w:val="22"/>
          <w:szCs w:val="22"/>
        </w:rPr>
        <w:t xml:space="preserve"> культурно-досуговый центр «Импульс»,</w:t>
      </w:r>
    </w:p>
    <w:p w:rsidR="00316BBA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E05A1">
        <w:rPr>
          <w:sz w:val="22"/>
          <w:szCs w:val="22"/>
        </w:rPr>
        <w:t xml:space="preserve"> </w:t>
      </w:r>
      <w:r w:rsidRPr="00946628">
        <w:rPr>
          <w:sz w:val="22"/>
          <w:szCs w:val="22"/>
        </w:rPr>
        <w:t>а также критериев и показателей эффективности и</w:t>
      </w:r>
    </w:p>
    <w:p w:rsidR="00316BBA" w:rsidRDefault="00316BBA" w:rsidP="00316B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46628">
        <w:rPr>
          <w:sz w:val="22"/>
          <w:szCs w:val="22"/>
        </w:rPr>
        <w:t xml:space="preserve"> результативности деятельности учреждения и его</w:t>
      </w:r>
    </w:p>
    <w:p w:rsidR="00E304F9" w:rsidRDefault="00316BBA" w:rsidP="00316BBA">
      <w:pPr>
        <w:pStyle w:val="a4"/>
        <w:jc w:val="right"/>
        <w:rPr>
          <w:sz w:val="22"/>
          <w:szCs w:val="22"/>
        </w:rPr>
      </w:pPr>
      <w:r w:rsidRPr="00946628">
        <w:rPr>
          <w:sz w:val="22"/>
          <w:szCs w:val="22"/>
        </w:rPr>
        <w:t xml:space="preserve"> руководителя»</w:t>
      </w:r>
    </w:p>
    <w:p w:rsidR="00316BBA" w:rsidRPr="00B000A8" w:rsidRDefault="00316BBA" w:rsidP="00316BBA">
      <w:pPr>
        <w:pStyle w:val="a4"/>
        <w:jc w:val="right"/>
        <w:rPr>
          <w:sz w:val="26"/>
          <w:szCs w:val="26"/>
        </w:rPr>
      </w:pPr>
    </w:p>
    <w:p w:rsidR="001539CA" w:rsidRPr="00D0509F" w:rsidRDefault="001539CA" w:rsidP="001539CA">
      <w:pPr>
        <w:pStyle w:val="a4"/>
        <w:jc w:val="center"/>
        <w:rPr>
          <w:b/>
        </w:rPr>
      </w:pPr>
      <w:r w:rsidRPr="00D0509F">
        <w:rPr>
          <w:b/>
        </w:rPr>
        <w:t>Положение о комиссии</w:t>
      </w:r>
    </w:p>
    <w:p w:rsidR="001539CA" w:rsidRPr="00D0509F" w:rsidRDefault="00316BBA" w:rsidP="00E304F9">
      <w:pPr>
        <w:pStyle w:val="a4"/>
        <w:jc w:val="center"/>
      </w:pPr>
      <w:r w:rsidRPr="00D0509F">
        <w:rPr>
          <w:b/>
        </w:rPr>
        <w:t xml:space="preserve">по оценке выполнения целевых показателей эффективности  работы  руководителя муниципального казенного учреждения культуры </w:t>
      </w:r>
      <w:r w:rsidR="00D106D9" w:rsidRPr="00D0509F">
        <w:rPr>
          <w:b/>
        </w:rPr>
        <w:t xml:space="preserve"> «</w:t>
      </w:r>
      <w:proofErr w:type="spellStart"/>
      <w:r w:rsidR="00D106D9" w:rsidRPr="00D0509F">
        <w:rPr>
          <w:b/>
        </w:rPr>
        <w:t>Пустомержский</w:t>
      </w:r>
      <w:proofErr w:type="spellEnd"/>
      <w:r w:rsidR="00D106D9" w:rsidRPr="00D0509F">
        <w:rPr>
          <w:b/>
        </w:rPr>
        <w:t xml:space="preserve"> культурно-досуговый центр «Импульс</w:t>
      </w:r>
      <w:r w:rsidR="001539CA" w:rsidRPr="00D0509F">
        <w:rPr>
          <w:b/>
        </w:rPr>
        <w:t>»</w:t>
      </w:r>
    </w:p>
    <w:p w:rsidR="001539CA" w:rsidRPr="00D0509F" w:rsidRDefault="001539CA" w:rsidP="001539CA">
      <w:pPr>
        <w:pStyle w:val="a4"/>
      </w:pPr>
    </w:p>
    <w:p w:rsidR="001539CA" w:rsidRPr="00D0509F" w:rsidRDefault="001539CA" w:rsidP="001539CA">
      <w:pPr>
        <w:pStyle w:val="a4"/>
        <w:jc w:val="both"/>
        <w:rPr>
          <w:b/>
        </w:rPr>
      </w:pPr>
      <w:r w:rsidRPr="00D0509F">
        <w:rPr>
          <w:b/>
        </w:rPr>
        <w:t xml:space="preserve">                                                     1.Общие положения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                </w:t>
      </w:r>
      <w:proofErr w:type="gramStart"/>
      <w:r w:rsidRPr="00D0509F">
        <w:t>Комиссия по оценке выполнения целевых показателей эффективности работы руководителя муниципального казенного учреждения культуры «</w:t>
      </w:r>
      <w:proofErr w:type="spellStart"/>
      <w:r w:rsidRPr="00D0509F">
        <w:t>Пустомержский</w:t>
      </w:r>
      <w:proofErr w:type="spellEnd"/>
      <w:r w:rsidRPr="00D0509F">
        <w:t xml:space="preserve">   культурно-досуговый центр «Импульс» (далее – Комиссия,</w:t>
      </w:r>
      <w:r w:rsidR="00BF2EA5" w:rsidRPr="00D0509F">
        <w:t>) создается а</w:t>
      </w:r>
      <w:r w:rsidR="00520911" w:rsidRPr="00D0509F">
        <w:t>дминистрацией Пустомержского</w:t>
      </w:r>
      <w:r w:rsidRPr="00D0509F">
        <w:t xml:space="preserve"> </w:t>
      </w:r>
      <w:r w:rsidR="00520911" w:rsidRPr="00D0509F">
        <w:t xml:space="preserve">  сельского поселения</w:t>
      </w:r>
      <w:r w:rsidRPr="00D0509F">
        <w:t xml:space="preserve">  в целях наиболее эффективного распределения бюджетных ассигнований, выделенных из бюджетов разных уровней на оплату труда работников МКУК «Пустомержский КДЦ «Импульс», для определения размера стимулирующих выплат руководителю МКУК «Пустомержский КДЦ «Импульс» (далее –</w:t>
      </w:r>
      <w:r w:rsidR="00D0509F">
        <w:t xml:space="preserve"> </w:t>
      </w:r>
      <w:r w:rsidRPr="00D0509F">
        <w:t>учреждение) в разрезе применяемых критериев</w:t>
      </w:r>
      <w:proofErr w:type="gramEnd"/>
      <w:r w:rsidRPr="00D0509F">
        <w:t xml:space="preserve"> и показателей эффективности.  Основной задачей Комиссии является оценка эффективности работы руководителя учреждения  с учетом личного вклада руководителя  в выполнении задач учреждения,  результативности деятельности учреждения в целом.  Комиссия осуществляет свою работу на постоянной основе.</w:t>
      </w:r>
    </w:p>
    <w:p w:rsidR="00190787" w:rsidRPr="00D0509F" w:rsidRDefault="00190787" w:rsidP="00190787">
      <w:pPr>
        <w:pStyle w:val="a4"/>
        <w:jc w:val="both"/>
        <w:rPr>
          <w:b/>
        </w:rPr>
      </w:pPr>
    </w:p>
    <w:p w:rsidR="00190787" w:rsidRPr="00D0509F" w:rsidRDefault="00190787" w:rsidP="00190787">
      <w:pPr>
        <w:pStyle w:val="a4"/>
        <w:jc w:val="both"/>
      </w:pPr>
      <w:r w:rsidRPr="00D0509F">
        <w:rPr>
          <w:b/>
        </w:rPr>
        <w:t xml:space="preserve">                                      2.Состав и полномочия Комиссии</w:t>
      </w:r>
    </w:p>
    <w:p w:rsidR="00190787" w:rsidRPr="00D0509F" w:rsidRDefault="00190787" w:rsidP="00190787">
      <w:pPr>
        <w:pStyle w:val="a4"/>
        <w:jc w:val="both"/>
      </w:pPr>
      <w:r w:rsidRPr="00D0509F">
        <w:t>2.1. Комиссия состоит из председателя и  членов Комиссии.</w:t>
      </w:r>
    </w:p>
    <w:p w:rsidR="00190787" w:rsidRPr="00D0509F" w:rsidRDefault="00190787" w:rsidP="00190787">
      <w:pPr>
        <w:pStyle w:val="a4"/>
        <w:jc w:val="both"/>
      </w:pPr>
      <w:r w:rsidRPr="00D0509F">
        <w:t>2.2. Председатель комиссии:</w:t>
      </w:r>
    </w:p>
    <w:p w:rsidR="00190787" w:rsidRPr="00D0509F" w:rsidRDefault="00190787" w:rsidP="00190787">
      <w:pPr>
        <w:pStyle w:val="a4"/>
        <w:jc w:val="both"/>
      </w:pPr>
      <w:r w:rsidRPr="00D0509F">
        <w:t>- осуществляет общее руководство деятельностью Комиссии;</w:t>
      </w:r>
    </w:p>
    <w:p w:rsidR="00190787" w:rsidRPr="00D0509F" w:rsidRDefault="00190787" w:rsidP="00190787">
      <w:pPr>
        <w:pStyle w:val="a4"/>
        <w:jc w:val="both"/>
      </w:pPr>
      <w:r w:rsidRPr="00D0509F">
        <w:t>- председательствует на заседаниях Комиссии.</w:t>
      </w:r>
    </w:p>
    <w:p w:rsidR="00190787" w:rsidRPr="00D0509F" w:rsidRDefault="00190787" w:rsidP="00190787">
      <w:pPr>
        <w:pStyle w:val="a4"/>
        <w:jc w:val="both"/>
      </w:pPr>
      <w:r w:rsidRPr="00D0509F">
        <w:t>2.3. Заседание комиссии проводятся еж</w:t>
      </w:r>
      <w:r w:rsidR="00520911" w:rsidRPr="00D0509F">
        <w:t>емесячно, не позднее 31</w:t>
      </w:r>
      <w:r w:rsidRPr="00D0509F">
        <w:t xml:space="preserve"> числа отчетного месяца. Дата проведения заседания Комиссии назначается председателем Комиссии.</w:t>
      </w:r>
    </w:p>
    <w:p w:rsidR="00190787" w:rsidRPr="00D0509F" w:rsidRDefault="00190787" w:rsidP="00190787">
      <w:pPr>
        <w:pStyle w:val="a4"/>
        <w:jc w:val="both"/>
      </w:pPr>
      <w:r w:rsidRPr="00D0509F">
        <w:t>2.4. Решение Комиссии принимаются большинством голосов членов Комиссии, присутствующих на заседании.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При равенстве голосов решающим является голос председателя Комиссии. </w:t>
      </w:r>
    </w:p>
    <w:p w:rsidR="00190787" w:rsidRPr="00D0509F" w:rsidRDefault="00190787" w:rsidP="00190787">
      <w:pPr>
        <w:pStyle w:val="a4"/>
        <w:jc w:val="both"/>
      </w:pPr>
      <w:r w:rsidRPr="00D0509F">
        <w:t>2.5. Заседание Комиссии является правомочным, если на нем присутствует не менее половины от общего числа ее членов.</w:t>
      </w:r>
    </w:p>
    <w:p w:rsidR="00190787" w:rsidRPr="00D0509F" w:rsidRDefault="00190787" w:rsidP="00190787">
      <w:pPr>
        <w:pStyle w:val="a4"/>
        <w:jc w:val="both"/>
      </w:pPr>
      <w:r w:rsidRPr="00D0509F">
        <w:t>2.6.  Для выполнения возложенных задач Комиссия осуществляет следующие функции: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- рассматривает представленные руководителем учреждения материалы, характеризующие эффективность работы  руководителя, с учетом личного вклада руководителя  в выполнении задач учреждения, результативности деятельности учреждения; </w:t>
      </w:r>
    </w:p>
    <w:p w:rsidR="00190787" w:rsidRPr="00D0509F" w:rsidRDefault="00190787" w:rsidP="00190787">
      <w:pPr>
        <w:pStyle w:val="a4"/>
        <w:jc w:val="both"/>
      </w:pPr>
      <w:r w:rsidRPr="00D0509F">
        <w:t>- может привлекать к участию в заседаниях Комиссии руководителя учреждения;</w:t>
      </w:r>
    </w:p>
    <w:p w:rsidR="00190787" w:rsidRPr="00D0509F" w:rsidRDefault="00190787" w:rsidP="00190787">
      <w:pPr>
        <w:pStyle w:val="a4"/>
        <w:jc w:val="both"/>
      </w:pPr>
      <w:r w:rsidRPr="00D0509F">
        <w:t>- принимает решение о размере выплаты, снижении ее размера, либо не назначении выплаты в отношении руководителя учреждения за отчетный период.</w:t>
      </w:r>
    </w:p>
    <w:p w:rsidR="00190787" w:rsidRPr="00D0509F" w:rsidRDefault="00190787" w:rsidP="00190787">
      <w:pPr>
        <w:pStyle w:val="a4"/>
        <w:jc w:val="both"/>
      </w:pPr>
      <w:r w:rsidRPr="00D0509F">
        <w:t>2.7. Комиссия по вопросам, входящим в ее компетенцию, имеет право: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 - запрашивать у руководителя учреждения необходимую для ее деятельности информацию;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 - устанавливать для руководителя учреждения сроки предоставления информации;</w:t>
      </w:r>
    </w:p>
    <w:p w:rsidR="00190787" w:rsidRPr="00D0509F" w:rsidRDefault="00190787" w:rsidP="00190787">
      <w:pPr>
        <w:pStyle w:val="a4"/>
        <w:jc w:val="both"/>
      </w:pPr>
      <w:r w:rsidRPr="00D0509F">
        <w:lastRenderedPageBreak/>
        <w:t xml:space="preserve"> - утверждать решение  о размере выплаты в отношении руководителя учреждения.</w:t>
      </w:r>
    </w:p>
    <w:p w:rsidR="00190787" w:rsidRPr="00D0509F" w:rsidRDefault="00190787" w:rsidP="00190787">
      <w:pPr>
        <w:pStyle w:val="a4"/>
        <w:jc w:val="both"/>
        <w:rPr>
          <w:b/>
        </w:rPr>
      </w:pPr>
    </w:p>
    <w:p w:rsidR="00190787" w:rsidRPr="00D0509F" w:rsidRDefault="00190787" w:rsidP="00190787">
      <w:pPr>
        <w:pStyle w:val="a4"/>
        <w:jc w:val="both"/>
        <w:rPr>
          <w:b/>
        </w:rPr>
      </w:pPr>
      <w:r w:rsidRPr="00D0509F">
        <w:rPr>
          <w:b/>
        </w:rPr>
        <w:t xml:space="preserve">                                           3. Порядок работы комиссии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3.1. Комиссия принимает на рассмотрение от руководителя учреждения  установленную форму отчета, подтверждающего результаты деятельности учреждения, не позднее 29 числа отчетного месяца. </w:t>
      </w:r>
    </w:p>
    <w:p w:rsidR="00190787" w:rsidRPr="00D0509F" w:rsidRDefault="00190787" w:rsidP="00190787">
      <w:pPr>
        <w:pStyle w:val="a4"/>
        <w:jc w:val="both"/>
      </w:pPr>
      <w:r w:rsidRPr="00D0509F">
        <w:t xml:space="preserve">3.2. Проводит анализ  и  заполняет ведомость </w:t>
      </w:r>
      <w:proofErr w:type="gramStart"/>
      <w:r w:rsidRPr="00D0509F">
        <w:t>результатов оценки эффективности работы руководителя</w:t>
      </w:r>
      <w:proofErr w:type="gramEnd"/>
      <w:r w:rsidRPr="00D0509F">
        <w:t xml:space="preserve"> МКУК «</w:t>
      </w:r>
      <w:r w:rsidR="00BF2EA5" w:rsidRPr="00D0509F">
        <w:t>Пустомержский КДЦ «Импульс</w:t>
      </w:r>
      <w:r w:rsidRPr="00D0509F">
        <w:t>»  в разрезе применяемых критериев и показателей эффективности руководителя учреждения за отчетный период (Приложение 1).</w:t>
      </w:r>
    </w:p>
    <w:p w:rsidR="00190787" w:rsidRPr="00D0509F" w:rsidRDefault="00190787" w:rsidP="00190787">
      <w:pPr>
        <w:pStyle w:val="a4"/>
        <w:jc w:val="both"/>
      </w:pPr>
      <w:r w:rsidRPr="00D0509F">
        <w:t>3.3. Решение Комиссии по оценке результатов  эффективности работы руководителя МКУК «</w:t>
      </w:r>
      <w:r w:rsidR="00BF2EA5" w:rsidRPr="00D0509F">
        <w:t>Пустомержский КДЦ «Импульс</w:t>
      </w:r>
      <w:r w:rsidRPr="00D0509F">
        <w:t>»  в разрезе применяемых критериев и показателей  за отчетный период отражается в протоколе, который подписывается всеми членами Комиссии и представляется на утверждение председателю Комиссии. На основании решения Комиссии издается</w:t>
      </w:r>
      <w:r w:rsidR="00520911" w:rsidRPr="00D0509F">
        <w:t xml:space="preserve"> распоряжение администрации Пустомержского сельского поселения</w:t>
      </w:r>
      <w:r w:rsidRPr="00D0509F">
        <w:t xml:space="preserve">  о  премировании   за отчетный период.</w:t>
      </w:r>
    </w:p>
    <w:p w:rsidR="00190787" w:rsidRPr="00D0509F" w:rsidRDefault="00190787" w:rsidP="00190787">
      <w:pPr>
        <w:pStyle w:val="a4"/>
      </w:pPr>
    </w:p>
    <w:p w:rsidR="001539CA" w:rsidRPr="00D0509F" w:rsidRDefault="001539CA" w:rsidP="00190787">
      <w:pPr>
        <w:pStyle w:val="a4"/>
      </w:pPr>
    </w:p>
    <w:p w:rsidR="001539CA" w:rsidRPr="00D0509F" w:rsidRDefault="001539CA" w:rsidP="001539CA">
      <w:pPr>
        <w:rPr>
          <w:rFonts w:ascii="Times New Roman CYR" w:hAnsi="Times New Roman CYR" w:cs="Times New Roman CYR"/>
          <w:b/>
          <w:bCs/>
        </w:rPr>
      </w:pPr>
    </w:p>
    <w:p w:rsidR="001539CA" w:rsidRPr="00D0509F" w:rsidRDefault="001539CA" w:rsidP="001539CA">
      <w:pPr>
        <w:rPr>
          <w:rFonts w:ascii="Times New Roman CYR" w:hAnsi="Times New Roman CYR" w:cs="Times New Roman CYR"/>
          <w:b/>
          <w:bCs/>
        </w:rPr>
      </w:pPr>
    </w:p>
    <w:p w:rsidR="00D0509F" w:rsidRDefault="00D0509F" w:rsidP="00D0509F">
      <w:pPr>
        <w:ind w:firstLine="900"/>
        <w:jc w:val="both"/>
      </w:pPr>
    </w:p>
    <w:p w:rsidR="00D0509F" w:rsidRDefault="00D0509F" w:rsidP="00D0509F">
      <w:pPr>
        <w:pStyle w:val="a4"/>
        <w:jc w:val="right"/>
        <w:rPr>
          <w:rFonts w:ascii="Times New Roman CYR" w:hAnsi="Times New Roman CYR" w:cs="Times New Roman CYR"/>
        </w:rPr>
      </w:pPr>
      <w:r w:rsidRPr="00A5461A">
        <w:t xml:space="preserve">  </w:t>
      </w:r>
      <w:r>
        <w:rPr>
          <w:rFonts w:ascii="Times New Roman CYR" w:hAnsi="Times New Roman CYR" w:cs="Times New Roman CYR"/>
        </w:rPr>
        <w:t>Утвержден</w:t>
      </w:r>
    </w:p>
    <w:p w:rsidR="00D0509F" w:rsidRDefault="00D0509F" w:rsidP="00D0509F">
      <w:pPr>
        <w:pStyle w:val="a4"/>
        <w:jc w:val="right"/>
        <w:rPr>
          <w:rFonts w:ascii="Times New Roman CYR" w:hAnsi="Times New Roman CYR" w:cs="Times New Roman CYR"/>
        </w:rPr>
      </w:pPr>
      <w:r w:rsidRPr="00A5461A">
        <w:rPr>
          <w:rFonts w:ascii="Times New Roman CYR" w:hAnsi="Times New Roman CYR" w:cs="Times New Roman CYR"/>
        </w:rPr>
        <w:t xml:space="preserve"> Постановлением</w:t>
      </w:r>
      <w:r>
        <w:rPr>
          <w:rFonts w:ascii="Times New Roman CYR" w:hAnsi="Times New Roman CYR" w:cs="Times New Roman CYR"/>
        </w:rPr>
        <w:t xml:space="preserve"> </w:t>
      </w:r>
      <w:r w:rsidRPr="00A5461A">
        <w:rPr>
          <w:rFonts w:ascii="Times New Roman CYR" w:hAnsi="Times New Roman CYR" w:cs="Times New Roman CYR"/>
        </w:rPr>
        <w:t xml:space="preserve">администрации </w:t>
      </w:r>
    </w:p>
    <w:p w:rsidR="00D0509F" w:rsidRPr="00A5461A" w:rsidRDefault="00D0509F" w:rsidP="00D0509F">
      <w:pPr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Пустомержского сельского</w:t>
      </w:r>
      <w:r w:rsidRPr="00A5461A">
        <w:rPr>
          <w:rFonts w:ascii="Times New Roman CYR" w:hAnsi="Times New Roman CYR" w:cs="Times New Roman CYR"/>
        </w:rPr>
        <w:t xml:space="preserve"> поселени</w:t>
      </w:r>
      <w:r>
        <w:rPr>
          <w:rFonts w:ascii="Times New Roman CYR" w:hAnsi="Times New Roman CYR" w:cs="Times New Roman CYR"/>
        </w:rPr>
        <w:t>я</w:t>
      </w:r>
    </w:p>
    <w:p w:rsidR="00D0509F" w:rsidRDefault="00D0509F" w:rsidP="00D0509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от  25.10.2024 г. № 249 </w:t>
      </w:r>
    </w:p>
    <w:p w:rsidR="00D0509F" w:rsidRDefault="00D0509F" w:rsidP="00D0509F">
      <w:pPr>
        <w:ind w:firstLine="90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(Приложение № 2)</w:t>
      </w:r>
    </w:p>
    <w:p w:rsidR="00D0509F" w:rsidRDefault="00D0509F" w:rsidP="00D0509F">
      <w:pPr>
        <w:pStyle w:val="a4"/>
        <w:jc w:val="center"/>
        <w:rPr>
          <w:b/>
        </w:rPr>
      </w:pPr>
    </w:p>
    <w:p w:rsidR="00D0509F" w:rsidRDefault="00D0509F" w:rsidP="00D0509F">
      <w:pPr>
        <w:pStyle w:val="a4"/>
        <w:jc w:val="center"/>
        <w:rPr>
          <w:b/>
        </w:rPr>
      </w:pPr>
    </w:p>
    <w:p w:rsidR="00D0509F" w:rsidRDefault="00D0509F" w:rsidP="00D0509F">
      <w:pPr>
        <w:pStyle w:val="a4"/>
        <w:jc w:val="center"/>
        <w:rPr>
          <w:b/>
        </w:rPr>
      </w:pPr>
    </w:p>
    <w:p w:rsidR="00D0509F" w:rsidRDefault="00D0509F" w:rsidP="00D0509F">
      <w:pPr>
        <w:pStyle w:val="a4"/>
        <w:jc w:val="center"/>
        <w:rPr>
          <w:b/>
        </w:rPr>
      </w:pPr>
    </w:p>
    <w:p w:rsidR="00D0509F" w:rsidRDefault="00D0509F" w:rsidP="00D0509F">
      <w:pPr>
        <w:pStyle w:val="a4"/>
        <w:jc w:val="center"/>
        <w:rPr>
          <w:b/>
        </w:rPr>
      </w:pPr>
    </w:p>
    <w:p w:rsidR="00D0509F" w:rsidRPr="00D0509F" w:rsidRDefault="00D0509F" w:rsidP="00D0509F">
      <w:pPr>
        <w:pStyle w:val="a4"/>
        <w:jc w:val="center"/>
        <w:rPr>
          <w:b/>
        </w:rPr>
      </w:pPr>
      <w:r w:rsidRPr="00D0509F">
        <w:rPr>
          <w:b/>
        </w:rPr>
        <w:t>Состав</w:t>
      </w:r>
      <w:r w:rsidRPr="00D0509F">
        <w:t xml:space="preserve"> </w:t>
      </w:r>
      <w:r w:rsidRPr="00D0509F">
        <w:rPr>
          <w:b/>
        </w:rPr>
        <w:t>комиссии</w:t>
      </w:r>
    </w:p>
    <w:p w:rsidR="00D0509F" w:rsidRPr="00D0509F" w:rsidRDefault="00D0509F" w:rsidP="00D0509F">
      <w:pPr>
        <w:pStyle w:val="a4"/>
        <w:jc w:val="center"/>
      </w:pPr>
      <w:r w:rsidRPr="00D0509F">
        <w:rPr>
          <w:b/>
        </w:rPr>
        <w:t xml:space="preserve">по оценке </w:t>
      </w:r>
      <w:proofErr w:type="gramStart"/>
      <w:r w:rsidRPr="00D0509F">
        <w:rPr>
          <w:b/>
        </w:rPr>
        <w:t>выполнения целевых показателей эффективности  работы  руководителя муниципального казенного учреждения</w:t>
      </w:r>
      <w:proofErr w:type="gramEnd"/>
      <w:r w:rsidRPr="00D0509F">
        <w:rPr>
          <w:b/>
        </w:rPr>
        <w:t xml:space="preserve"> культуры  «</w:t>
      </w:r>
      <w:proofErr w:type="spellStart"/>
      <w:r w:rsidRPr="00D0509F">
        <w:rPr>
          <w:b/>
        </w:rPr>
        <w:t>Пустомержский</w:t>
      </w:r>
      <w:proofErr w:type="spellEnd"/>
      <w:r w:rsidRPr="00D0509F">
        <w:rPr>
          <w:b/>
        </w:rPr>
        <w:t xml:space="preserve"> культурно-досуговый центр «Импульс»</w:t>
      </w:r>
    </w:p>
    <w:p w:rsidR="00D0509F" w:rsidRPr="00D0509F" w:rsidRDefault="00D0509F" w:rsidP="00D0509F">
      <w:pPr>
        <w:pStyle w:val="a4"/>
        <w:jc w:val="center"/>
        <w:rPr>
          <w:b/>
        </w:rPr>
      </w:pPr>
    </w:p>
    <w:p w:rsidR="00D0509F" w:rsidRPr="00D0509F" w:rsidRDefault="00D0509F" w:rsidP="00D0509F">
      <w:pPr>
        <w:pStyle w:val="a4"/>
        <w:jc w:val="center"/>
        <w:rPr>
          <w:b/>
        </w:rPr>
      </w:pPr>
    </w:p>
    <w:p w:rsidR="00D0509F" w:rsidRPr="00D0509F" w:rsidRDefault="00D0509F" w:rsidP="00D0509F">
      <w:pPr>
        <w:pStyle w:val="a4"/>
      </w:pPr>
      <w:r w:rsidRPr="00D0509F">
        <w:t xml:space="preserve">Председатель комиссии: </w:t>
      </w:r>
    </w:p>
    <w:p w:rsidR="00D0509F" w:rsidRPr="00D0509F" w:rsidRDefault="00D0509F" w:rsidP="00D0509F">
      <w:pPr>
        <w:pStyle w:val="a4"/>
      </w:pPr>
      <w:r w:rsidRPr="00D0509F">
        <w:t>Бобрецов Д.А., глава администрации Пустомержского сельского поселения.</w:t>
      </w:r>
    </w:p>
    <w:p w:rsidR="00D0509F" w:rsidRPr="00D0509F" w:rsidRDefault="00D0509F" w:rsidP="00D0509F">
      <w:pPr>
        <w:pStyle w:val="a4"/>
      </w:pPr>
    </w:p>
    <w:p w:rsidR="00D0509F" w:rsidRPr="00D0509F" w:rsidRDefault="00D0509F" w:rsidP="00D0509F">
      <w:pPr>
        <w:pStyle w:val="a4"/>
      </w:pPr>
      <w:r w:rsidRPr="00D0509F">
        <w:t xml:space="preserve">Члены комиссии:  </w:t>
      </w:r>
    </w:p>
    <w:p w:rsidR="00D0509F" w:rsidRPr="00D0509F" w:rsidRDefault="00D0509F" w:rsidP="00D0509F">
      <w:pPr>
        <w:pStyle w:val="a4"/>
      </w:pPr>
      <w:r w:rsidRPr="00D0509F">
        <w:t>Петрова И.Г., начальник сектора учета;</w:t>
      </w:r>
    </w:p>
    <w:p w:rsidR="00D0509F" w:rsidRPr="00D0509F" w:rsidRDefault="00D0509F" w:rsidP="00D0509F">
      <w:pPr>
        <w:pStyle w:val="a4"/>
      </w:pPr>
      <w:r w:rsidRPr="00D0509F">
        <w:t>Артемьева О.И., бухгалтер;</w:t>
      </w:r>
    </w:p>
    <w:p w:rsidR="00D0509F" w:rsidRPr="00D0509F" w:rsidRDefault="00D0509F" w:rsidP="00D0509F">
      <w:pPr>
        <w:pStyle w:val="a4"/>
      </w:pPr>
      <w:proofErr w:type="spellStart"/>
      <w:r w:rsidRPr="00D0509F">
        <w:t>Стерлягов</w:t>
      </w:r>
      <w:proofErr w:type="spellEnd"/>
      <w:r w:rsidRPr="00D0509F">
        <w:t>-Созин П.В., специалист;</w:t>
      </w:r>
    </w:p>
    <w:p w:rsidR="00D0509F" w:rsidRPr="00D0509F" w:rsidRDefault="00D0509F" w:rsidP="00D0509F">
      <w:pPr>
        <w:pStyle w:val="a4"/>
      </w:pPr>
      <w:r w:rsidRPr="00D0509F">
        <w:t>Иванова Ю.А., специалист.</w:t>
      </w:r>
    </w:p>
    <w:p w:rsidR="00D106D9" w:rsidRDefault="00D106D9" w:rsidP="001539CA">
      <w:pPr>
        <w:rPr>
          <w:rFonts w:ascii="Times New Roman CYR" w:hAnsi="Times New Roman CYR" w:cs="Times New Roman CYR"/>
          <w:b/>
          <w:bCs/>
          <w:sz w:val="26"/>
          <w:szCs w:val="26"/>
        </w:rPr>
        <w:sectPr w:rsidR="00D106D9" w:rsidSect="001C039F">
          <w:pgSz w:w="11906" w:h="16838"/>
          <w:pgMar w:top="720" w:right="720" w:bottom="720" w:left="851" w:header="708" w:footer="708" w:gutter="0"/>
          <w:cols w:space="708"/>
          <w:docGrid w:linePitch="360"/>
        </w:sectPr>
      </w:pPr>
    </w:p>
    <w:p w:rsidR="00777EA6" w:rsidRDefault="00777EA6" w:rsidP="00777EA6">
      <w:pPr>
        <w:pStyle w:val="a4"/>
        <w:jc w:val="right"/>
      </w:pPr>
      <w:r w:rsidRPr="003344F7">
        <w:lastRenderedPageBreak/>
        <w:t>Форма отчета</w:t>
      </w:r>
    </w:p>
    <w:p w:rsidR="00777EA6" w:rsidRDefault="00777EA6" w:rsidP="00777EA6">
      <w:pPr>
        <w:pStyle w:val="a4"/>
        <w:jc w:val="right"/>
      </w:pPr>
    </w:p>
    <w:p w:rsidR="00777EA6" w:rsidRPr="003344F7" w:rsidRDefault="00777EA6" w:rsidP="00777EA6">
      <w:pPr>
        <w:pStyle w:val="a4"/>
        <w:jc w:val="right"/>
      </w:pPr>
    </w:p>
    <w:p w:rsidR="00777EA6" w:rsidRPr="003344F7" w:rsidRDefault="00777EA6" w:rsidP="00777EA6">
      <w:pPr>
        <w:pStyle w:val="a4"/>
        <w:jc w:val="center"/>
        <w:rPr>
          <w:b/>
        </w:rPr>
      </w:pPr>
      <w:r w:rsidRPr="003344F7">
        <w:rPr>
          <w:b/>
        </w:rPr>
        <w:t>МКУК «Пустомержский КДЦ «Импульс»</w:t>
      </w:r>
    </w:p>
    <w:p w:rsidR="00777EA6" w:rsidRPr="003344F7" w:rsidRDefault="00777EA6" w:rsidP="00777EA6">
      <w:pPr>
        <w:pStyle w:val="a4"/>
        <w:jc w:val="center"/>
        <w:rPr>
          <w:b/>
        </w:rPr>
      </w:pPr>
      <w:r w:rsidRPr="003344F7">
        <w:rPr>
          <w:b/>
        </w:rPr>
        <w:t>Отчет   о проведении  культурно-массовых мероприятий за _____________ 20___ года</w:t>
      </w:r>
    </w:p>
    <w:p w:rsidR="00777EA6" w:rsidRPr="003344F7" w:rsidRDefault="00777EA6" w:rsidP="00777EA6">
      <w:pPr>
        <w:pStyle w:val="a4"/>
        <w:jc w:val="center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261"/>
        <w:gridCol w:w="3417"/>
        <w:gridCol w:w="1985"/>
        <w:gridCol w:w="142"/>
        <w:gridCol w:w="1566"/>
        <w:gridCol w:w="418"/>
        <w:gridCol w:w="1104"/>
        <w:gridCol w:w="2298"/>
        <w:gridCol w:w="284"/>
        <w:gridCol w:w="1778"/>
      </w:tblGrid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Название мероприятия,</w:t>
            </w:r>
          </w:p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 xml:space="preserve"> форма проведения</w:t>
            </w: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Количество посетителей</w:t>
            </w: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Бесплатное/платное мероприятие</w:t>
            </w: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44F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ind w:right="283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EA6" w:rsidRPr="003344F7" w:rsidTr="00D0509F">
        <w:tc>
          <w:tcPr>
            <w:tcW w:w="533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gridSpan w:val="2"/>
          </w:tcPr>
          <w:p w:rsidR="00777EA6" w:rsidRPr="003344F7" w:rsidRDefault="00777EA6" w:rsidP="00D40A14">
            <w:pPr>
              <w:ind w:right="283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708" w:type="dxa"/>
            <w:gridSpan w:val="2"/>
          </w:tcPr>
          <w:p w:rsidR="00777EA6" w:rsidRPr="003344F7" w:rsidRDefault="00777EA6" w:rsidP="00D40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13008" w:type="dxa"/>
            <w:gridSpan w:val="10"/>
            <w:tcBorders>
              <w:left w:val="nil"/>
              <w:bottom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КДУ</w:t>
            </w: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4F7">
              <w:rPr>
                <w:rFonts w:ascii="Times New Roman" w:hAnsi="Times New Roman" w:cs="Times New Roman"/>
                <w:sz w:val="20"/>
                <w:szCs w:val="20"/>
              </w:rPr>
              <w:t>В т. ч. на платной основе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Всего мероприятий: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в т</w:t>
            </w:r>
            <w:proofErr w:type="gramStart"/>
            <w:r w:rsidRPr="003344F7">
              <w:rPr>
                <w:rFonts w:ascii="Times New Roman" w:hAnsi="Times New Roman" w:cs="Times New Roman"/>
              </w:rPr>
              <w:t>.ч</w:t>
            </w:r>
            <w:proofErr w:type="gramEnd"/>
            <w:r w:rsidRPr="003344F7">
              <w:rPr>
                <w:rFonts w:ascii="Times New Roman" w:hAnsi="Times New Roman" w:cs="Times New Roman"/>
              </w:rPr>
              <w:t xml:space="preserve"> для детей до 14 лет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для молодежи от 14 до 30 лет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для пенсионеров/ инвалидов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Общее количество посетителей: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bottom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в т</w:t>
            </w:r>
            <w:proofErr w:type="gramStart"/>
            <w:r w:rsidRPr="003344F7">
              <w:rPr>
                <w:rFonts w:ascii="Times New Roman" w:hAnsi="Times New Roman" w:cs="Times New Roman"/>
              </w:rPr>
              <w:t>.ч</w:t>
            </w:r>
            <w:proofErr w:type="gramEnd"/>
            <w:r w:rsidRPr="003344F7">
              <w:rPr>
                <w:rFonts w:ascii="Times New Roman" w:hAnsi="Times New Roman" w:cs="Times New Roman"/>
              </w:rPr>
              <w:t xml:space="preserve">  дети до 14 лет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1"/>
          <w:wAfter w:w="1778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 xml:space="preserve"> молодежь от 14 до 30 лет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bottom w:val="nil"/>
              <w:right w:val="nil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4"/>
          <w:wAfter w:w="5464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44F7">
              <w:rPr>
                <w:rFonts w:ascii="Times New Roman" w:hAnsi="Times New Roman" w:cs="Times New Roman"/>
              </w:rPr>
              <w:t>енсионеры/ инвалиды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4"/>
          <w:wAfter w:w="5464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7EA6" w:rsidRPr="003344F7" w:rsidTr="00D40A14">
        <w:trPr>
          <w:gridAfter w:val="4"/>
          <w:wAfter w:w="5464" w:type="dxa"/>
        </w:trPr>
        <w:tc>
          <w:tcPr>
            <w:tcW w:w="5211" w:type="dxa"/>
            <w:gridSpan w:val="3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Число посетителей страницы в социальных сетях</w:t>
            </w:r>
          </w:p>
        </w:tc>
        <w:tc>
          <w:tcPr>
            <w:tcW w:w="2127" w:type="dxa"/>
            <w:gridSpan w:val="2"/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Х</w:t>
            </w:r>
          </w:p>
        </w:tc>
      </w:tr>
      <w:tr w:rsidR="00777EA6" w:rsidRPr="003344F7" w:rsidTr="00D40A14">
        <w:trPr>
          <w:gridAfter w:val="4"/>
          <w:wAfter w:w="5464" w:type="dxa"/>
        </w:trPr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777EA6" w:rsidRPr="003344F7" w:rsidRDefault="00777EA6" w:rsidP="00D40A14">
            <w:pPr>
              <w:pStyle w:val="a4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Количество обращений на сайт учреждения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77EA6" w:rsidRPr="003344F7" w:rsidRDefault="00777EA6" w:rsidP="00D40A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344F7">
              <w:rPr>
                <w:rFonts w:ascii="Times New Roman" w:hAnsi="Times New Roman" w:cs="Times New Roman"/>
              </w:rPr>
              <w:t>Х</w:t>
            </w:r>
          </w:p>
        </w:tc>
      </w:tr>
    </w:tbl>
    <w:p w:rsidR="00777EA6" w:rsidRPr="003344F7" w:rsidRDefault="00777EA6" w:rsidP="00777EA6">
      <w:pPr>
        <w:pStyle w:val="a4"/>
      </w:pPr>
      <w:r w:rsidRPr="003344F7">
        <w:t xml:space="preserve">     </w:t>
      </w:r>
    </w:p>
    <w:p w:rsidR="00777EA6" w:rsidRPr="003344F7" w:rsidRDefault="00777EA6" w:rsidP="00777EA6">
      <w:pPr>
        <w:pStyle w:val="a4"/>
      </w:pPr>
      <w:r w:rsidRPr="003344F7">
        <w:t xml:space="preserve">                                                                                                            </w:t>
      </w:r>
    </w:p>
    <w:p w:rsidR="00777EA6" w:rsidRPr="003344F7" w:rsidRDefault="00777EA6" w:rsidP="00777EA6">
      <w:pPr>
        <w:pStyle w:val="a4"/>
      </w:pPr>
      <w:r>
        <w:t xml:space="preserve">  Директор </w:t>
      </w:r>
      <w:r w:rsidRPr="003344F7">
        <w:t xml:space="preserve">    _________/_____________                           </w:t>
      </w:r>
    </w:p>
    <w:p w:rsidR="00777EA6" w:rsidRPr="003344F7" w:rsidRDefault="00777EA6" w:rsidP="00777EA6">
      <w:pPr>
        <w:pStyle w:val="a4"/>
        <w:jc w:val="both"/>
        <w:rPr>
          <w:sz w:val="26"/>
          <w:szCs w:val="26"/>
        </w:rPr>
      </w:pPr>
    </w:p>
    <w:p w:rsidR="00D0509F" w:rsidRDefault="00D0509F">
      <w:pPr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br w:type="page"/>
      </w:r>
    </w:p>
    <w:p w:rsidR="001539CA" w:rsidRDefault="001539CA" w:rsidP="001539CA">
      <w:pPr>
        <w:rPr>
          <w:rFonts w:ascii="Times New Roman CYR" w:hAnsi="Times New Roman CYR" w:cs="Times New Roman CYR"/>
          <w:b/>
          <w:bCs/>
          <w:sz w:val="26"/>
          <w:szCs w:val="26"/>
        </w:rPr>
        <w:sectPr w:rsidR="001539CA" w:rsidSect="00D106D9">
          <w:pgSz w:w="16838" w:h="11906" w:orient="landscape"/>
          <w:pgMar w:top="993" w:right="720" w:bottom="720" w:left="720" w:header="708" w:footer="708" w:gutter="0"/>
          <w:cols w:space="708"/>
          <w:docGrid w:linePitch="360"/>
        </w:sectPr>
      </w:pPr>
    </w:p>
    <w:p w:rsidR="00D5048D" w:rsidRDefault="00D5048D" w:rsidP="00D5048D">
      <w:pPr>
        <w:ind w:firstLine="900"/>
        <w:jc w:val="center"/>
      </w:pPr>
    </w:p>
    <w:sectPr w:rsidR="00D5048D" w:rsidSect="002C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61D3"/>
    <w:multiLevelType w:val="hybridMultilevel"/>
    <w:tmpl w:val="3A0C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4B5F"/>
    <w:multiLevelType w:val="hybridMultilevel"/>
    <w:tmpl w:val="9A32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5A80"/>
    <w:multiLevelType w:val="hybridMultilevel"/>
    <w:tmpl w:val="8A36CD68"/>
    <w:lvl w:ilvl="0" w:tplc="BCD0E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1D"/>
    <w:rsid w:val="0000120C"/>
    <w:rsid w:val="000144B7"/>
    <w:rsid w:val="00020DDC"/>
    <w:rsid w:val="00030B7F"/>
    <w:rsid w:val="00060F4E"/>
    <w:rsid w:val="00061FAE"/>
    <w:rsid w:val="000A44D6"/>
    <w:rsid w:val="000B1828"/>
    <w:rsid w:val="000B2177"/>
    <w:rsid w:val="000C42E4"/>
    <w:rsid w:val="000F57ED"/>
    <w:rsid w:val="00107A21"/>
    <w:rsid w:val="0011210A"/>
    <w:rsid w:val="00146A19"/>
    <w:rsid w:val="001539CA"/>
    <w:rsid w:val="00153E61"/>
    <w:rsid w:val="00154DEB"/>
    <w:rsid w:val="00167EBA"/>
    <w:rsid w:val="00190787"/>
    <w:rsid w:val="00193B4B"/>
    <w:rsid w:val="001C039F"/>
    <w:rsid w:val="001C451D"/>
    <w:rsid w:val="001D5591"/>
    <w:rsid w:val="001D6665"/>
    <w:rsid w:val="001E4B16"/>
    <w:rsid w:val="001F62EB"/>
    <w:rsid w:val="0022311D"/>
    <w:rsid w:val="00224E87"/>
    <w:rsid w:val="0022702E"/>
    <w:rsid w:val="002512F3"/>
    <w:rsid w:val="00285E1D"/>
    <w:rsid w:val="002970D9"/>
    <w:rsid w:val="002C4984"/>
    <w:rsid w:val="002F31CC"/>
    <w:rsid w:val="003027E7"/>
    <w:rsid w:val="003071B9"/>
    <w:rsid w:val="0031112C"/>
    <w:rsid w:val="00316BBA"/>
    <w:rsid w:val="003406E9"/>
    <w:rsid w:val="00360B2C"/>
    <w:rsid w:val="003952E1"/>
    <w:rsid w:val="003D1338"/>
    <w:rsid w:val="003E344D"/>
    <w:rsid w:val="004124BB"/>
    <w:rsid w:val="004271B0"/>
    <w:rsid w:val="00470AFC"/>
    <w:rsid w:val="004A6F0D"/>
    <w:rsid w:val="004D4234"/>
    <w:rsid w:val="004F132D"/>
    <w:rsid w:val="004F3887"/>
    <w:rsid w:val="0050315A"/>
    <w:rsid w:val="005154B4"/>
    <w:rsid w:val="00520911"/>
    <w:rsid w:val="00533418"/>
    <w:rsid w:val="00541786"/>
    <w:rsid w:val="00555386"/>
    <w:rsid w:val="005562E1"/>
    <w:rsid w:val="0056350F"/>
    <w:rsid w:val="00587410"/>
    <w:rsid w:val="00596525"/>
    <w:rsid w:val="00596B39"/>
    <w:rsid w:val="00597A02"/>
    <w:rsid w:val="005A13E8"/>
    <w:rsid w:val="005A3778"/>
    <w:rsid w:val="005B78CC"/>
    <w:rsid w:val="005C6394"/>
    <w:rsid w:val="005D79C6"/>
    <w:rsid w:val="005E01FD"/>
    <w:rsid w:val="005F7522"/>
    <w:rsid w:val="00627A72"/>
    <w:rsid w:val="006712AB"/>
    <w:rsid w:val="00675CC7"/>
    <w:rsid w:val="00697650"/>
    <w:rsid w:val="006A48CB"/>
    <w:rsid w:val="006B3951"/>
    <w:rsid w:val="006B7359"/>
    <w:rsid w:val="006C6208"/>
    <w:rsid w:val="006D1FE5"/>
    <w:rsid w:val="006F0427"/>
    <w:rsid w:val="00704C08"/>
    <w:rsid w:val="0072035B"/>
    <w:rsid w:val="00723D90"/>
    <w:rsid w:val="007257EF"/>
    <w:rsid w:val="00726C78"/>
    <w:rsid w:val="00751D51"/>
    <w:rsid w:val="00772999"/>
    <w:rsid w:val="00777978"/>
    <w:rsid w:val="00777EA6"/>
    <w:rsid w:val="007A1211"/>
    <w:rsid w:val="007B320B"/>
    <w:rsid w:val="007C4994"/>
    <w:rsid w:val="007D1736"/>
    <w:rsid w:val="007E06F6"/>
    <w:rsid w:val="007E21DD"/>
    <w:rsid w:val="00801A43"/>
    <w:rsid w:val="0080690F"/>
    <w:rsid w:val="0081646F"/>
    <w:rsid w:val="00822539"/>
    <w:rsid w:val="00834A0C"/>
    <w:rsid w:val="00857818"/>
    <w:rsid w:val="00870710"/>
    <w:rsid w:val="00887931"/>
    <w:rsid w:val="0089015F"/>
    <w:rsid w:val="008A2B0A"/>
    <w:rsid w:val="008A40A3"/>
    <w:rsid w:val="008C494A"/>
    <w:rsid w:val="00901823"/>
    <w:rsid w:val="00905995"/>
    <w:rsid w:val="00946628"/>
    <w:rsid w:val="009730FC"/>
    <w:rsid w:val="009A0958"/>
    <w:rsid w:val="009B00C3"/>
    <w:rsid w:val="009C4332"/>
    <w:rsid w:val="009D0B1D"/>
    <w:rsid w:val="009E11B1"/>
    <w:rsid w:val="00A173D5"/>
    <w:rsid w:val="00A25A44"/>
    <w:rsid w:val="00A70F13"/>
    <w:rsid w:val="00A74927"/>
    <w:rsid w:val="00A763FE"/>
    <w:rsid w:val="00A91E9E"/>
    <w:rsid w:val="00A93B31"/>
    <w:rsid w:val="00AA3B2C"/>
    <w:rsid w:val="00AD46DC"/>
    <w:rsid w:val="00AF501A"/>
    <w:rsid w:val="00B000A8"/>
    <w:rsid w:val="00B426A7"/>
    <w:rsid w:val="00B52C7D"/>
    <w:rsid w:val="00B92F08"/>
    <w:rsid w:val="00B93486"/>
    <w:rsid w:val="00B94455"/>
    <w:rsid w:val="00BB644D"/>
    <w:rsid w:val="00BF2EA5"/>
    <w:rsid w:val="00C73BDC"/>
    <w:rsid w:val="00C877AA"/>
    <w:rsid w:val="00C9287C"/>
    <w:rsid w:val="00C939B1"/>
    <w:rsid w:val="00C946AE"/>
    <w:rsid w:val="00CB4C36"/>
    <w:rsid w:val="00CE05A1"/>
    <w:rsid w:val="00D0509F"/>
    <w:rsid w:val="00D06200"/>
    <w:rsid w:val="00D106D9"/>
    <w:rsid w:val="00D111BA"/>
    <w:rsid w:val="00D333D2"/>
    <w:rsid w:val="00D35D8D"/>
    <w:rsid w:val="00D41F79"/>
    <w:rsid w:val="00D5048D"/>
    <w:rsid w:val="00D52B26"/>
    <w:rsid w:val="00D63745"/>
    <w:rsid w:val="00D66681"/>
    <w:rsid w:val="00D71714"/>
    <w:rsid w:val="00D7430B"/>
    <w:rsid w:val="00DB4FB1"/>
    <w:rsid w:val="00E021E0"/>
    <w:rsid w:val="00E304F9"/>
    <w:rsid w:val="00E642ED"/>
    <w:rsid w:val="00E75D65"/>
    <w:rsid w:val="00E7660F"/>
    <w:rsid w:val="00E969C7"/>
    <w:rsid w:val="00ED261C"/>
    <w:rsid w:val="00F1189E"/>
    <w:rsid w:val="00F256D5"/>
    <w:rsid w:val="00F40772"/>
    <w:rsid w:val="00F731FA"/>
    <w:rsid w:val="00F90D10"/>
    <w:rsid w:val="00FC071F"/>
    <w:rsid w:val="00F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1D"/>
    <w:rPr>
      <w:sz w:val="24"/>
      <w:szCs w:val="24"/>
    </w:rPr>
  </w:style>
  <w:style w:type="paragraph" w:styleId="1">
    <w:name w:val="heading 1"/>
    <w:basedOn w:val="a"/>
    <w:link w:val="10"/>
    <w:qFormat/>
    <w:rsid w:val="007B320B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20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B320B"/>
    <w:pPr>
      <w:ind w:left="720"/>
      <w:contextualSpacing/>
    </w:pPr>
  </w:style>
  <w:style w:type="paragraph" w:styleId="a4">
    <w:name w:val="No Spacing"/>
    <w:uiPriority w:val="1"/>
    <w:qFormat/>
    <w:rsid w:val="009D0B1D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B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106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D106D9"/>
    <w:pPr>
      <w:suppressAutoHyphens/>
      <w:spacing w:line="100" w:lineRule="atLeast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rsid w:val="000C42E4"/>
    <w:pPr>
      <w:shd w:val="clear" w:color="auto" w:fill="FFFFFF"/>
      <w:suppressAutoHyphens/>
      <w:spacing w:line="269" w:lineRule="exact"/>
      <w:jc w:val="both"/>
    </w:pPr>
    <w:rPr>
      <w:rFonts w:eastAsia="Arial Unicode MS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0C42E4"/>
    <w:rPr>
      <w:rFonts w:eastAsia="Arial Unicode MS"/>
      <w:sz w:val="22"/>
      <w:szCs w:val="22"/>
      <w:shd w:val="clear" w:color="auto" w:fill="FFFFF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1D"/>
    <w:rPr>
      <w:sz w:val="24"/>
      <w:szCs w:val="24"/>
    </w:rPr>
  </w:style>
  <w:style w:type="paragraph" w:styleId="1">
    <w:name w:val="heading 1"/>
    <w:basedOn w:val="a"/>
    <w:link w:val="10"/>
    <w:qFormat/>
    <w:rsid w:val="007B320B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20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B320B"/>
    <w:pPr>
      <w:ind w:left="720"/>
      <w:contextualSpacing/>
    </w:pPr>
  </w:style>
  <w:style w:type="paragraph" w:styleId="a4">
    <w:name w:val="No Spacing"/>
    <w:uiPriority w:val="1"/>
    <w:qFormat/>
    <w:rsid w:val="009D0B1D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B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106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D106D9"/>
    <w:pPr>
      <w:suppressAutoHyphens/>
      <w:spacing w:line="100" w:lineRule="atLeast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rsid w:val="000C42E4"/>
    <w:pPr>
      <w:shd w:val="clear" w:color="auto" w:fill="FFFFFF"/>
      <w:suppressAutoHyphens/>
      <w:spacing w:line="269" w:lineRule="exact"/>
      <w:jc w:val="both"/>
    </w:pPr>
    <w:rPr>
      <w:rFonts w:eastAsia="Arial Unicode MS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0C42E4"/>
    <w:rPr>
      <w:rFonts w:eastAsia="Arial Unicode MS"/>
      <w:sz w:val="22"/>
      <w:szCs w:val="22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2024-11-05T11:12:00Z</cp:lastPrinted>
  <dcterms:created xsi:type="dcterms:W3CDTF">2024-11-10T14:01:00Z</dcterms:created>
  <dcterms:modified xsi:type="dcterms:W3CDTF">2024-11-10T14:01:00Z</dcterms:modified>
</cp:coreProperties>
</file>