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43" w:rsidRPr="008A4334" w:rsidRDefault="00907E43" w:rsidP="00C65960">
      <w:pPr>
        <w:widowControl w:val="0"/>
        <w:autoSpaceDE w:val="0"/>
        <w:autoSpaceDN w:val="0"/>
        <w:adjustRightInd w:val="0"/>
        <w:spacing w:after="0" w:line="264" w:lineRule="auto"/>
        <w:ind w:firstLine="4395"/>
        <w:jc w:val="center"/>
        <w:rPr>
          <w:rFonts w:ascii="Times New Roman" w:hAnsi="Times New Roman" w:cs="Times New Roman"/>
          <w:sz w:val="26"/>
          <w:szCs w:val="26"/>
        </w:rPr>
      </w:pPr>
      <w:r w:rsidRPr="008A4334">
        <w:rPr>
          <w:rFonts w:ascii="Times New Roman" w:hAnsi="Times New Roman" w:cs="Times New Roman"/>
          <w:sz w:val="26"/>
          <w:szCs w:val="26"/>
        </w:rPr>
        <w:t>Утверждено</w:t>
      </w:r>
    </w:p>
    <w:p w:rsidR="009C4D0E" w:rsidRDefault="00907E43" w:rsidP="00C65960">
      <w:pPr>
        <w:widowControl w:val="0"/>
        <w:autoSpaceDE w:val="0"/>
        <w:autoSpaceDN w:val="0"/>
        <w:adjustRightInd w:val="0"/>
        <w:spacing w:after="0" w:line="264" w:lineRule="auto"/>
        <w:ind w:firstLine="4395"/>
        <w:jc w:val="center"/>
        <w:rPr>
          <w:rFonts w:ascii="Times New Roman" w:hAnsi="Times New Roman" w:cs="Times New Roman"/>
          <w:sz w:val="26"/>
          <w:szCs w:val="26"/>
        </w:rPr>
      </w:pPr>
      <w:r w:rsidRPr="008A4334">
        <w:rPr>
          <w:rFonts w:ascii="Times New Roman" w:hAnsi="Times New Roman" w:cs="Times New Roman"/>
          <w:sz w:val="26"/>
          <w:szCs w:val="26"/>
        </w:rPr>
        <w:t>постановление</w:t>
      </w:r>
      <w:r w:rsidR="00DE157E">
        <w:rPr>
          <w:rFonts w:ascii="Times New Roman" w:hAnsi="Times New Roman" w:cs="Times New Roman"/>
          <w:sz w:val="26"/>
          <w:szCs w:val="26"/>
        </w:rPr>
        <w:t>м</w:t>
      </w:r>
      <w:r w:rsidRPr="008A433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907E43" w:rsidRPr="008A4334" w:rsidRDefault="00CE0238" w:rsidP="00C65960">
      <w:pPr>
        <w:widowControl w:val="0"/>
        <w:autoSpaceDE w:val="0"/>
        <w:autoSpaceDN w:val="0"/>
        <w:adjustRightInd w:val="0"/>
        <w:spacing w:after="0" w:line="264" w:lineRule="auto"/>
        <w:ind w:firstLine="439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Пустомержского</w:t>
      </w:r>
      <w:r w:rsidR="009C4D0E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907E43" w:rsidRPr="008A4334" w:rsidRDefault="00907E43" w:rsidP="00C65960">
      <w:pPr>
        <w:widowControl w:val="0"/>
        <w:autoSpaceDE w:val="0"/>
        <w:autoSpaceDN w:val="0"/>
        <w:adjustRightInd w:val="0"/>
        <w:spacing w:after="0" w:line="264" w:lineRule="auto"/>
        <w:ind w:firstLine="4395"/>
        <w:jc w:val="center"/>
        <w:rPr>
          <w:rFonts w:ascii="Times New Roman" w:hAnsi="Times New Roman" w:cs="Times New Roman"/>
          <w:sz w:val="26"/>
          <w:szCs w:val="26"/>
        </w:rPr>
      </w:pPr>
      <w:r w:rsidRPr="008A4334">
        <w:rPr>
          <w:rFonts w:ascii="Times New Roman" w:hAnsi="Times New Roman" w:cs="Times New Roman"/>
          <w:sz w:val="26"/>
          <w:szCs w:val="26"/>
        </w:rPr>
        <w:t xml:space="preserve">от </w:t>
      </w:r>
      <w:r w:rsidR="00DE157E">
        <w:rPr>
          <w:rFonts w:ascii="Times New Roman" w:hAnsi="Times New Roman" w:cs="Times New Roman"/>
          <w:sz w:val="26"/>
          <w:szCs w:val="26"/>
        </w:rPr>
        <w:t>10</w:t>
      </w:r>
      <w:r w:rsidR="004A5E41">
        <w:rPr>
          <w:rFonts w:ascii="Times New Roman" w:hAnsi="Times New Roman" w:cs="Times New Roman"/>
          <w:sz w:val="26"/>
          <w:szCs w:val="26"/>
        </w:rPr>
        <w:t>.02.2026</w:t>
      </w:r>
      <w:r w:rsidR="00540898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DE157E">
        <w:rPr>
          <w:rFonts w:ascii="Times New Roman" w:hAnsi="Times New Roman" w:cs="Times New Roman"/>
          <w:sz w:val="26"/>
          <w:szCs w:val="26"/>
        </w:rPr>
        <w:t>40</w:t>
      </w:r>
    </w:p>
    <w:p w:rsidR="00907E43" w:rsidRPr="008A4334" w:rsidRDefault="00907E43" w:rsidP="00C65960">
      <w:pPr>
        <w:widowControl w:val="0"/>
        <w:autoSpaceDE w:val="0"/>
        <w:autoSpaceDN w:val="0"/>
        <w:adjustRightInd w:val="0"/>
        <w:spacing w:after="0" w:line="264" w:lineRule="auto"/>
        <w:ind w:firstLine="4395"/>
        <w:jc w:val="center"/>
        <w:rPr>
          <w:rFonts w:ascii="Times New Roman" w:hAnsi="Times New Roman" w:cs="Times New Roman"/>
          <w:sz w:val="26"/>
          <w:szCs w:val="26"/>
        </w:rPr>
      </w:pPr>
      <w:r w:rsidRPr="008A4334">
        <w:rPr>
          <w:rFonts w:ascii="Times New Roman" w:hAnsi="Times New Roman" w:cs="Times New Roman"/>
          <w:sz w:val="26"/>
          <w:szCs w:val="26"/>
        </w:rPr>
        <w:t>(Приложение)</w:t>
      </w:r>
    </w:p>
    <w:p w:rsidR="00DE157E" w:rsidRDefault="00DE157E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57E" w:rsidRDefault="00DE157E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5D4" w:rsidRPr="008A4334" w:rsidRDefault="009075D4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334">
        <w:rPr>
          <w:rFonts w:ascii="Times New Roman" w:hAnsi="Times New Roman" w:cs="Times New Roman"/>
          <w:sz w:val="28"/>
          <w:szCs w:val="28"/>
        </w:rPr>
        <w:t>БЮДЖЕТНЫЙ ПРОГНОЗ</w:t>
      </w:r>
    </w:p>
    <w:p w:rsidR="009075D4" w:rsidRPr="008A4334" w:rsidRDefault="00CE0238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9C4D0E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</w:t>
      </w:r>
      <w:r w:rsidR="00F51912" w:rsidRPr="008A433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26F2A">
        <w:rPr>
          <w:rFonts w:ascii="Times New Roman" w:hAnsi="Times New Roman" w:cs="Times New Roman"/>
          <w:sz w:val="28"/>
          <w:szCs w:val="28"/>
        </w:rPr>
        <w:t>ого</w:t>
      </w:r>
      <w:r w:rsidR="00F51912" w:rsidRPr="008A43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26F2A">
        <w:rPr>
          <w:rFonts w:ascii="Times New Roman" w:hAnsi="Times New Roman" w:cs="Times New Roman"/>
          <w:sz w:val="28"/>
          <w:szCs w:val="28"/>
        </w:rPr>
        <w:t xml:space="preserve">а </w:t>
      </w:r>
      <w:r w:rsidR="00F51912" w:rsidRPr="008A4334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215F62">
        <w:rPr>
          <w:rFonts w:ascii="Times New Roman" w:hAnsi="Times New Roman" w:cs="Times New Roman"/>
          <w:sz w:val="28"/>
          <w:szCs w:val="28"/>
        </w:rPr>
        <w:t xml:space="preserve"> </w:t>
      </w:r>
      <w:r w:rsidR="004F4417" w:rsidRPr="008A4334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9075D4" w:rsidRPr="008A4334" w:rsidRDefault="009075D4" w:rsidP="00C65960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9075D4" w:rsidRPr="008A4334" w:rsidRDefault="009075D4" w:rsidP="00CC51A0">
      <w:pPr>
        <w:pStyle w:val="ConsPlusTitle"/>
        <w:spacing w:line="264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334">
        <w:rPr>
          <w:rFonts w:ascii="Times New Roman" w:hAnsi="Times New Roman" w:cs="Times New Roman"/>
          <w:sz w:val="28"/>
          <w:szCs w:val="28"/>
        </w:rPr>
        <w:t>1. Условия формирования Бюджетного прогноза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D26F2A">
        <w:rPr>
          <w:rFonts w:ascii="Times New Roman" w:hAnsi="Times New Roman" w:cs="Times New Roman"/>
          <w:sz w:val="28"/>
          <w:szCs w:val="28"/>
        </w:rPr>
        <w:t>сельского поселения Кингисеппского</w:t>
      </w:r>
      <w:r w:rsidR="00D26F2A" w:rsidRPr="008A433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26F2A">
        <w:rPr>
          <w:rFonts w:ascii="Times New Roman" w:hAnsi="Times New Roman" w:cs="Times New Roman"/>
          <w:sz w:val="28"/>
          <w:szCs w:val="28"/>
        </w:rPr>
        <w:t>ого</w:t>
      </w:r>
      <w:r w:rsidR="00D26F2A" w:rsidRPr="008A43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26F2A">
        <w:rPr>
          <w:rFonts w:ascii="Times New Roman" w:hAnsi="Times New Roman" w:cs="Times New Roman"/>
          <w:sz w:val="28"/>
          <w:szCs w:val="28"/>
        </w:rPr>
        <w:t xml:space="preserve">а </w:t>
      </w:r>
      <w:r w:rsidR="00D26F2A" w:rsidRPr="008A4334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4F4417" w:rsidRPr="008A4334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D26F2A" w:rsidRPr="00D26F2A" w:rsidRDefault="00D26F2A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F2A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  </w:t>
      </w:r>
      <w:r w:rsidRPr="00D26F2A">
        <w:rPr>
          <w:rFonts w:ascii="Times New Roman" w:hAnsi="Times New Roman" w:cs="Times New Roman"/>
          <w:sz w:val="28"/>
          <w:szCs w:val="28"/>
        </w:rPr>
        <w:t xml:space="preserve">разработан на </w:t>
      </w:r>
      <w:r w:rsidR="00844C32">
        <w:rPr>
          <w:rFonts w:ascii="Times New Roman" w:hAnsi="Times New Roman" w:cs="Times New Roman"/>
          <w:sz w:val="28"/>
          <w:szCs w:val="28"/>
        </w:rPr>
        <w:t>период до</w:t>
      </w:r>
      <w:r w:rsidRPr="00D26F2A">
        <w:rPr>
          <w:rFonts w:ascii="Times New Roman" w:hAnsi="Times New Roman" w:cs="Times New Roman"/>
          <w:sz w:val="28"/>
          <w:szCs w:val="28"/>
        </w:rPr>
        <w:t xml:space="preserve"> 2030 год</w:t>
      </w:r>
      <w:r w:rsidR="00844C32">
        <w:rPr>
          <w:rFonts w:ascii="Times New Roman" w:hAnsi="Times New Roman" w:cs="Times New Roman"/>
          <w:sz w:val="28"/>
          <w:szCs w:val="28"/>
        </w:rPr>
        <w:t>а</w:t>
      </w:r>
      <w:r w:rsidRPr="00D26F2A">
        <w:rPr>
          <w:rFonts w:ascii="Times New Roman" w:hAnsi="Times New Roman" w:cs="Times New Roman"/>
          <w:sz w:val="28"/>
          <w:szCs w:val="28"/>
        </w:rPr>
        <w:t xml:space="preserve">, с учётом основных направлений бюджетной и налоговой политики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</w:t>
      </w:r>
      <w:r w:rsidRPr="00D26F2A">
        <w:rPr>
          <w:rFonts w:ascii="Times New Roman" w:hAnsi="Times New Roman" w:cs="Times New Roman"/>
          <w:sz w:val="28"/>
          <w:szCs w:val="28"/>
        </w:rPr>
        <w:t xml:space="preserve">, а также на основе основных показателей прогноза социально-экономического развития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</w:t>
      </w:r>
      <w:r w:rsidR="004A5E41">
        <w:rPr>
          <w:rFonts w:ascii="Times New Roman" w:hAnsi="Times New Roman" w:cs="Times New Roman"/>
          <w:sz w:val="28"/>
          <w:szCs w:val="28"/>
        </w:rPr>
        <w:t>о района Ленинградской области</w:t>
      </w:r>
      <w:r w:rsidRPr="00D26F2A">
        <w:rPr>
          <w:rFonts w:ascii="Times New Roman" w:hAnsi="Times New Roman" w:cs="Times New Roman"/>
          <w:sz w:val="28"/>
          <w:szCs w:val="28"/>
        </w:rPr>
        <w:t>, исходя из оценки социально-экономического развития поселения за предшествующий период, с учетом динамики показателей за ряд лет.</w:t>
      </w:r>
    </w:p>
    <w:p w:rsidR="00C158E8" w:rsidRPr="00844C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32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4A5E41">
        <w:rPr>
          <w:rFonts w:ascii="Times New Roman" w:hAnsi="Times New Roman" w:cs="Times New Roman"/>
          <w:sz w:val="28"/>
          <w:szCs w:val="28"/>
        </w:rPr>
        <w:t>сформирован</w:t>
      </w:r>
      <w:r w:rsidRPr="00844C32">
        <w:rPr>
          <w:rFonts w:ascii="Times New Roman" w:hAnsi="Times New Roman" w:cs="Times New Roman"/>
          <w:sz w:val="28"/>
          <w:szCs w:val="28"/>
        </w:rPr>
        <w:t xml:space="preserve"> в условиях крайне напряженных для функционирования Российской экономики</w:t>
      </w:r>
      <w:r w:rsidR="00323B89" w:rsidRPr="00844C32">
        <w:rPr>
          <w:rFonts w:ascii="Times New Roman" w:hAnsi="Times New Roman" w:cs="Times New Roman"/>
          <w:sz w:val="28"/>
          <w:szCs w:val="28"/>
        </w:rPr>
        <w:t>:</w:t>
      </w:r>
    </w:p>
    <w:p w:rsidR="00C158E8" w:rsidRPr="00844C32" w:rsidRDefault="00C158E8" w:rsidP="00C65960">
      <w:pPr>
        <w:pStyle w:val="a5"/>
        <w:shd w:val="clear" w:color="auto" w:fill="FFFFFF" w:themeFill="background1"/>
        <w:spacing w:before="0" w:after="0" w:line="264" w:lineRule="auto"/>
        <w:ind w:firstLine="567"/>
        <w:jc w:val="both"/>
        <w:rPr>
          <w:sz w:val="28"/>
          <w:szCs w:val="28"/>
        </w:rPr>
      </w:pPr>
      <w:r w:rsidRPr="00844C32">
        <w:rPr>
          <w:sz w:val="28"/>
          <w:szCs w:val="28"/>
        </w:rPr>
        <w:t>усиление режима санкций значительно ограничивает доступность финансового капитала и сдерживает инвестиционную активность;</w:t>
      </w:r>
    </w:p>
    <w:p w:rsidR="00C158E8" w:rsidRPr="00844C32" w:rsidRDefault="00C158E8" w:rsidP="00C65960">
      <w:pPr>
        <w:pStyle w:val="a5"/>
        <w:shd w:val="clear" w:color="auto" w:fill="FFFFFF" w:themeFill="background1"/>
        <w:spacing w:before="0" w:after="0" w:line="264" w:lineRule="auto"/>
        <w:ind w:firstLine="567"/>
        <w:jc w:val="both"/>
        <w:rPr>
          <w:sz w:val="28"/>
          <w:szCs w:val="28"/>
        </w:rPr>
      </w:pPr>
      <w:r w:rsidRPr="00844C32">
        <w:rPr>
          <w:sz w:val="28"/>
          <w:szCs w:val="28"/>
        </w:rPr>
        <w:t>следствием нестабильной внешнеэкономической ситуации становятся снижение роста платежеспособности населения, увеличени</w:t>
      </w:r>
      <w:r w:rsidR="007449B1">
        <w:rPr>
          <w:sz w:val="28"/>
          <w:szCs w:val="28"/>
        </w:rPr>
        <w:t>е социальной нагрузки на бюджет.</w:t>
      </w:r>
    </w:p>
    <w:p w:rsidR="00C158E8" w:rsidRPr="008A4334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4334">
        <w:rPr>
          <w:rFonts w:ascii="Times New Roman" w:hAnsi="Times New Roman" w:cs="Times New Roman"/>
          <w:sz w:val="28"/>
          <w:szCs w:val="28"/>
        </w:rPr>
        <w:t>Условия сопряжены с определенными рисками, такими как:</w:t>
      </w:r>
    </w:p>
    <w:p w:rsidR="00C158E8" w:rsidRPr="00844C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32">
        <w:rPr>
          <w:rFonts w:ascii="Times New Roman" w:hAnsi="Times New Roman" w:cs="Times New Roman"/>
          <w:sz w:val="28"/>
          <w:szCs w:val="28"/>
        </w:rPr>
        <w:t xml:space="preserve">вероятность нестабильных поступлений налоговых доходов  от налогоплательщиков, зарегистрированных на территории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844C32" w:rsidRPr="00844C3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844C32">
        <w:rPr>
          <w:rFonts w:ascii="Times New Roman" w:hAnsi="Times New Roman" w:cs="Times New Roman"/>
          <w:sz w:val="28"/>
          <w:szCs w:val="28"/>
        </w:rPr>
        <w:t>, в результате санкционного давления, в том числе приводящего к закрытию ряда предприятий - крупных налогоплательщиков;</w:t>
      </w:r>
    </w:p>
    <w:p w:rsidR="00C158E8" w:rsidRPr="00844C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C32">
        <w:rPr>
          <w:rFonts w:ascii="Times New Roman" w:hAnsi="Times New Roman" w:cs="Times New Roman"/>
          <w:sz w:val="28"/>
          <w:szCs w:val="28"/>
        </w:rPr>
        <w:t>внесение в бюджетное и налоговое законодательство Российской Федерации изменений, влияющих на доходную базу региональных и местных бюджетов;</w:t>
      </w:r>
    </w:p>
    <w:p w:rsidR="00C158E8" w:rsidRPr="00EF17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принятие на федеральном и областном уровнях нормативных правовых актов, приводящих к росту расходной части бюджета, в течение долгосрочного периода бюджетного планирования;</w:t>
      </w:r>
    </w:p>
    <w:p w:rsidR="00C158E8" w:rsidRPr="00EF17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lastRenderedPageBreak/>
        <w:t>неформальная занятость, сопряженная с нарушениями трудовых и социальных гарантий, что негативно влияет на наполняемость бюджета;</w:t>
      </w:r>
    </w:p>
    <w:p w:rsidR="00C158E8" w:rsidRPr="00EF1732" w:rsidRDefault="00C158E8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рост уровня инфляции(по мнению Центрального Банка Российской Федерации, показатель годовой инфляции складывается ближе к верхней границе прогнозного диапазона Банка в 6,5-7%).</w:t>
      </w:r>
    </w:p>
    <w:p w:rsidR="00C158E8" w:rsidRPr="00EF1732" w:rsidRDefault="00C158E8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 xml:space="preserve">Потенциал территории, производственный и инфраструктурный комплекс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26F2A" w:rsidRPr="00EF1732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EF1732">
        <w:rPr>
          <w:rFonts w:ascii="Times New Roman" w:hAnsi="Times New Roman" w:cs="Times New Roman"/>
          <w:sz w:val="28"/>
          <w:szCs w:val="28"/>
        </w:rPr>
        <w:t xml:space="preserve"> являются основой для устойчивого социально-экономического развития территории муниципального образования.</w:t>
      </w:r>
    </w:p>
    <w:p w:rsidR="00C158E8" w:rsidRPr="00EF1732" w:rsidRDefault="00C158E8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Реализация важнейших инвестиционных проектов, способствует созданию новых предприятий, развитию социальной инфраструктуры.</w:t>
      </w:r>
    </w:p>
    <w:p w:rsidR="00C158E8" w:rsidRPr="00EF1732" w:rsidRDefault="00C158E8" w:rsidP="00C65960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Ряд предприятий из-за сложившихся внешних и внутренних условий, вынуждены были корректировать производственные процессы.</w:t>
      </w:r>
    </w:p>
    <w:p w:rsidR="00C158E8" w:rsidRPr="00EF1732" w:rsidRDefault="00C158E8" w:rsidP="00C65960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При формировании Бюджетного прогноза были реализованы следующие мероприятия:</w:t>
      </w:r>
    </w:p>
    <w:p w:rsidR="00C158E8" w:rsidRPr="00EF1732" w:rsidRDefault="00C158E8" w:rsidP="00C65960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 xml:space="preserve">- сформулированы основные направления бюджетной и налоговой политики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26F2A" w:rsidRPr="00EF1732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</w:t>
      </w:r>
      <w:r w:rsidR="004A5E41">
        <w:rPr>
          <w:rFonts w:ascii="Times New Roman" w:hAnsi="Times New Roman" w:cs="Times New Roman"/>
          <w:sz w:val="28"/>
          <w:szCs w:val="28"/>
        </w:rPr>
        <w:t>го района Ленинградской области;</w:t>
      </w:r>
    </w:p>
    <w:p w:rsidR="00C158E8" w:rsidRPr="00EF1732" w:rsidRDefault="00C158E8" w:rsidP="00CE0238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 xml:space="preserve">- определены приоритетные расходы бюджета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D26F2A" w:rsidRPr="00EF1732">
        <w:rPr>
          <w:rFonts w:ascii="Times New Roman" w:hAnsi="Times New Roman" w:cs="Times New Roman"/>
          <w:sz w:val="28"/>
          <w:szCs w:val="28"/>
        </w:rPr>
        <w:t xml:space="preserve">сельского поселения Кингисеппского муниципального района Ленинградской области  </w:t>
      </w:r>
      <w:r w:rsidRPr="00EF1732">
        <w:rPr>
          <w:rFonts w:ascii="Times New Roman" w:hAnsi="Times New Roman" w:cs="Times New Roman"/>
          <w:sz w:val="28"/>
          <w:szCs w:val="28"/>
        </w:rPr>
        <w:t>на плановый период;</w:t>
      </w:r>
    </w:p>
    <w:p w:rsidR="00C158E8" w:rsidRPr="008A4334" w:rsidRDefault="00C158E8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 xml:space="preserve">- обозначены основные направления </w:t>
      </w:r>
      <w:r w:rsidR="00EF1732" w:rsidRPr="00EF1732">
        <w:rPr>
          <w:rFonts w:ascii="Times New Roman" w:hAnsi="Times New Roman" w:cs="Times New Roman"/>
          <w:sz w:val="28"/>
          <w:szCs w:val="28"/>
        </w:rPr>
        <w:t xml:space="preserve">в развитии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EF1732" w:rsidRPr="00EF173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F1732">
        <w:rPr>
          <w:rFonts w:ascii="Times New Roman" w:hAnsi="Times New Roman" w:cs="Times New Roman"/>
          <w:sz w:val="28"/>
          <w:szCs w:val="28"/>
        </w:rPr>
        <w:t>.</w:t>
      </w:r>
    </w:p>
    <w:p w:rsidR="00C158E8" w:rsidRPr="00EF1732" w:rsidRDefault="00C158E8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 xml:space="preserve">Основными направлениями бюджетной политики на долгосрочный период </w:t>
      </w:r>
      <w:r w:rsidR="0086574A">
        <w:rPr>
          <w:rFonts w:ascii="Times New Roman" w:hAnsi="Times New Roman" w:cs="Times New Roman"/>
          <w:sz w:val="28"/>
          <w:szCs w:val="28"/>
        </w:rPr>
        <w:t>являются</w:t>
      </w:r>
      <w:r w:rsidRPr="00EF1732">
        <w:rPr>
          <w:rFonts w:ascii="Times New Roman" w:hAnsi="Times New Roman" w:cs="Times New Roman"/>
          <w:sz w:val="28"/>
          <w:szCs w:val="28"/>
        </w:rPr>
        <w:t>:</w:t>
      </w:r>
    </w:p>
    <w:p w:rsidR="00C158E8" w:rsidRPr="00EF1732" w:rsidRDefault="00DE157E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С</w:t>
      </w:r>
      <w:r w:rsidR="00C158E8" w:rsidRPr="00EF1732">
        <w:rPr>
          <w:rFonts w:ascii="Times New Roman" w:hAnsi="Times New Roman" w:cs="Times New Roman"/>
          <w:sz w:val="28"/>
          <w:szCs w:val="28"/>
        </w:rPr>
        <w:t>тратегическая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8E8" w:rsidRPr="00EF1732">
        <w:rPr>
          <w:rFonts w:ascii="Times New Roman" w:hAnsi="Times New Roman" w:cs="Times New Roman"/>
          <w:sz w:val="28"/>
          <w:szCs w:val="28"/>
        </w:rPr>
        <w:t>приорит</w:t>
      </w:r>
      <w:r w:rsidR="00AE7614">
        <w:rPr>
          <w:rFonts w:ascii="Times New Roman" w:hAnsi="Times New Roman" w:cs="Times New Roman"/>
          <w:sz w:val="28"/>
          <w:szCs w:val="28"/>
        </w:rPr>
        <w:t>и</w:t>
      </w:r>
      <w:r w:rsidR="00C158E8" w:rsidRPr="00EF1732">
        <w:rPr>
          <w:rFonts w:ascii="Times New Roman" w:hAnsi="Times New Roman" w:cs="Times New Roman"/>
          <w:sz w:val="28"/>
          <w:szCs w:val="28"/>
        </w:rPr>
        <w:t>зация расходов и развитие проектных принципов управления;</w:t>
      </w:r>
    </w:p>
    <w:p w:rsidR="00C158E8" w:rsidRPr="00EF1732" w:rsidRDefault="00C158E8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обеспечение стабильных экономических условий развития Кингисеппского района;</w:t>
      </w:r>
    </w:p>
    <w:p w:rsidR="00C158E8" w:rsidRPr="00EF1732" w:rsidRDefault="00C158E8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повышение эффективности управления бюджетными расходами;</w:t>
      </w:r>
    </w:p>
    <w:p w:rsidR="00C158E8" w:rsidRPr="008A4334" w:rsidRDefault="00C158E8" w:rsidP="00C659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732">
        <w:rPr>
          <w:rFonts w:ascii="Times New Roman" w:hAnsi="Times New Roman" w:cs="Times New Roman"/>
          <w:sz w:val="28"/>
          <w:szCs w:val="28"/>
        </w:rPr>
        <w:t>обеспечение сбал</w:t>
      </w:r>
      <w:r w:rsidR="00D26F2A" w:rsidRPr="00EF1732">
        <w:rPr>
          <w:rFonts w:ascii="Times New Roman" w:hAnsi="Times New Roman" w:cs="Times New Roman"/>
          <w:sz w:val="28"/>
          <w:szCs w:val="28"/>
        </w:rPr>
        <w:t>ансированного развития поселения</w:t>
      </w:r>
      <w:r w:rsidRPr="00EF1732">
        <w:rPr>
          <w:rFonts w:ascii="Times New Roman" w:hAnsi="Times New Roman" w:cs="Times New Roman"/>
          <w:sz w:val="28"/>
          <w:szCs w:val="28"/>
        </w:rPr>
        <w:t>.</w:t>
      </w:r>
    </w:p>
    <w:p w:rsidR="00D26F2A" w:rsidRPr="00D26F2A" w:rsidRDefault="00C158E8" w:rsidP="00C65960">
      <w:pPr>
        <w:spacing w:after="0" w:line="26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F2A">
        <w:rPr>
          <w:rFonts w:ascii="Times New Roman" w:hAnsi="Times New Roman" w:cs="Times New Roman"/>
          <w:sz w:val="28"/>
          <w:szCs w:val="28"/>
        </w:rPr>
        <w:tab/>
      </w:r>
      <w:r w:rsidR="00D26F2A" w:rsidRPr="00D26F2A">
        <w:rPr>
          <w:rFonts w:ascii="Times New Roman" w:eastAsia="Calibri" w:hAnsi="Times New Roman" w:cs="Times New Roman"/>
          <w:sz w:val="28"/>
          <w:szCs w:val="28"/>
        </w:rPr>
        <w:t xml:space="preserve">Бюджетная политика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D26F2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26F2A" w:rsidRPr="00D26F2A">
        <w:rPr>
          <w:rFonts w:ascii="Times New Roman" w:eastAsia="Calibri" w:hAnsi="Times New Roman" w:cs="Times New Roman"/>
          <w:sz w:val="28"/>
          <w:szCs w:val="28"/>
        </w:rPr>
        <w:t>на протяжении ряда последних лет отличается консервативным подходом к планированию доходов и расходов бюджета, что позволяет не допустить возникновения муниципального долга.</w:t>
      </w:r>
    </w:p>
    <w:p w:rsidR="00D26F2A" w:rsidRPr="00D26F2A" w:rsidRDefault="00D26F2A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F2A">
        <w:rPr>
          <w:rFonts w:ascii="Times New Roman" w:hAnsi="Times New Roman" w:cs="Times New Roman"/>
          <w:i/>
          <w:sz w:val="28"/>
          <w:szCs w:val="28"/>
        </w:rPr>
        <w:t>Основными подходами</w:t>
      </w:r>
      <w:r w:rsidRPr="00D26F2A">
        <w:rPr>
          <w:rFonts w:ascii="Times New Roman" w:hAnsi="Times New Roman" w:cs="Times New Roman"/>
          <w:sz w:val="28"/>
          <w:szCs w:val="28"/>
        </w:rPr>
        <w:t xml:space="preserve"> к формированию бюджетного прогноза в этих условиях является “сдержанность”  планирования расходной части бюджета, приоритизация расходов, </w:t>
      </w:r>
      <w:r w:rsidRPr="00D26F2A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управления бюджетными расходами в целях улучшения качества жизни населения</w:t>
      </w:r>
      <w:r w:rsidRPr="00D26F2A">
        <w:rPr>
          <w:rFonts w:ascii="Times New Roman" w:hAnsi="Times New Roman" w:cs="Times New Roman"/>
          <w:sz w:val="28"/>
          <w:szCs w:val="28"/>
        </w:rPr>
        <w:t>, сбалансированность бюджета, недопущение роста дефицита бюджета.</w:t>
      </w:r>
    </w:p>
    <w:p w:rsidR="00D26F2A" w:rsidRPr="00D26F2A" w:rsidRDefault="00D26F2A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F2A">
        <w:rPr>
          <w:rFonts w:ascii="Times New Roman" w:hAnsi="Times New Roman" w:cs="Times New Roman"/>
          <w:i/>
          <w:sz w:val="28"/>
          <w:szCs w:val="28"/>
        </w:rPr>
        <w:t>Целью долгосрочного бюджетного планирования</w:t>
      </w:r>
      <w:r w:rsidRPr="00D26F2A">
        <w:rPr>
          <w:rFonts w:ascii="Times New Roman" w:hAnsi="Times New Roman" w:cs="Times New Roman"/>
          <w:sz w:val="28"/>
          <w:szCs w:val="28"/>
        </w:rPr>
        <w:t xml:space="preserve"> является обеспечение предсказуемости динамики доходов и расходов бюджета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Pr="00D26F2A">
        <w:rPr>
          <w:rFonts w:ascii="Times New Roman" w:hAnsi="Times New Roman" w:cs="Times New Roman"/>
          <w:sz w:val="28"/>
          <w:szCs w:val="28"/>
        </w:rPr>
        <w:t>, что позволяет оценивать факторы, влияющие на изменение объема доходов и расходов.</w:t>
      </w:r>
    </w:p>
    <w:p w:rsidR="00A71E8B" w:rsidRDefault="00A71E8B" w:rsidP="00C6596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790" w:rsidRPr="008A4334" w:rsidRDefault="009075D4" w:rsidP="00DE2790">
      <w:pPr>
        <w:pStyle w:val="ConsPlusTitle"/>
        <w:spacing w:line="264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334">
        <w:rPr>
          <w:rFonts w:ascii="Times New Roman" w:hAnsi="Times New Roman" w:cs="Times New Roman"/>
          <w:sz w:val="28"/>
          <w:szCs w:val="28"/>
        </w:rPr>
        <w:t xml:space="preserve">2. Прогноз основных параметров </w:t>
      </w:r>
    </w:p>
    <w:p w:rsidR="009075D4" w:rsidRPr="008A4334" w:rsidRDefault="00700802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33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EF1732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</w:t>
      </w:r>
      <w:r w:rsidR="00EF1732" w:rsidRPr="008A433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F1732">
        <w:rPr>
          <w:rFonts w:ascii="Times New Roman" w:hAnsi="Times New Roman" w:cs="Times New Roman"/>
          <w:sz w:val="28"/>
          <w:szCs w:val="28"/>
        </w:rPr>
        <w:t>ого</w:t>
      </w:r>
      <w:r w:rsidR="00EF1732" w:rsidRPr="008A43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F1732">
        <w:rPr>
          <w:rFonts w:ascii="Times New Roman" w:hAnsi="Times New Roman" w:cs="Times New Roman"/>
          <w:sz w:val="28"/>
          <w:szCs w:val="28"/>
        </w:rPr>
        <w:t xml:space="preserve">а </w:t>
      </w:r>
      <w:r w:rsidR="00EF1732" w:rsidRPr="008A433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075D4" w:rsidRPr="008A4334" w:rsidRDefault="004F4417" w:rsidP="00C6596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334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</w:p>
    <w:p w:rsidR="004F4417" w:rsidRPr="008A4334" w:rsidRDefault="004F4417" w:rsidP="00C65960">
      <w:pPr>
        <w:pStyle w:val="ConsPlusNormal"/>
        <w:spacing w:line="264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75D4" w:rsidRPr="00B34F8C" w:rsidRDefault="009075D4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F8C">
        <w:rPr>
          <w:rFonts w:ascii="Times New Roman" w:hAnsi="Times New Roman" w:cs="Times New Roman"/>
          <w:sz w:val="28"/>
          <w:szCs w:val="28"/>
        </w:rPr>
        <w:t xml:space="preserve">Расчеты объемов поступлений налоговых и неналоговых доходов в </w:t>
      </w:r>
      <w:r w:rsidR="0012413E" w:rsidRPr="00B34F8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D26F2A" w:rsidRPr="00B34F8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34F8C">
        <w:rPr>
          <w:rFonts w:ascii="Times New Roman" w:hAnsi="Times New Roman" w:cs="Times New Roman"/>
          <w:sz w:val="28"/>
          <w:szCs w:val="28"/>
        </w:rPr>
        <w:t xml:space="preserve">в рамках составления Бюджетного прогноза основаны на показателях прогноза социально-экономического развития </w:t>
      </w:r>
      <w:r w:rsidR="004A5E41">
        <w:rPr>
          <w:rFonts w:ascii="Times New Roman" w:hAnsi="Times New Roman" w:cs="Times New Roman"/>
          <w:sz w:val="28"/>
          <w:szCs w:val="28"/>
        </w:rPr>
        <w:t>Пустомержского сельского поселения</w:t>
      </w:r>
      <w:r w:rsidRPr="00B34F8C">
        <w:rPr>
          <w:rFonts w:ascii="Times New Roman" w:hAnsi="Times New Roman" w:cs="Times New Roman"/>
          <w:sz w:val="28"/>
          <w:szCs w:val="28"/>
        </w:rPr>
        <w:t>, характеризующих как общие тенденции развития экономики, так и изменение макроэкономических показателей, оказывающих непосредственное влияние на объемы поступлений по основ</w:t>
      </w:r>
      <w:r w:rsidR="00511384" w:rsidRPr="00B34F8C">
        <w:rPr>
          <w:rFonts w:ascii="Times New Roman" w:hAnsi="Times New Roman" w:cs="Times New Roman"/>
          <w:sz w:val="28"/>
          <w:szCs w:val="28"/>
        </w:rPr>
        <w:t>ным доходным источникам бюджета.</w:t>
      </w:r>
    </w:p>
    <w:p w:rsidR="00511384" w:rsidRDefault="00511384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F8C">
        <w:rPr>
          <w:rFonts w:ascii="Times New Roman" w:hAnsi="Times New Roman" w:cs="Times New Roman"/>
          <w:sz w:val="28"/>
          <w:szCs w:val="28"/>
        </w:rPr>
        <w:t>Прогнозирование на долгосрочную перспективу осуществлялось в условиях сложившихся позитивных тенденций с учетом роста индекса промышленного производства, фонда заработной платы и т.д.</w:t>
      </w:r>
    </w:p>
    <w:p w:rsidR="003D2AC7" w:rsidRDefault="003D2AC7" w:rsidP="00C65960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AC7">
        <w:rPr>
          <w:rFonts w:ascii="Times New Roman" w:hAnsi="Times New Roman" w:cs="Times New Roman"/>
          <w:sz w:val="28"/>
          <w:szCs w:val="28"/>
        </w:rPr>
        <w:t xml:space="preserve">Прогноз поступлений по основным доходным источникам составлен на основании расчётов, представленных главными администраторами доходов бюджета </w:t>
      </w:r>
      <w:r w:rsidR="00452EA7" w:rsidRPr="00D25F07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D2AC7">
        <w:rPr>
          <w:rFonts w:ascii="Times New Roman" w:hAnsi="Times New Roman" w:cs="Times New Roman"/>
          <w:sz w:val="28"/>
          <w:szCs w:val="28"/>
        </w:rPr>
        <w:t xml:space="preserve">в соответствии с методиками прогнозирования администрируемых доходов, разработанных в рамках реализации положений </w:t>
      </w:r>
      <w:hyperlink r:id="rId8" w:history="1">
        <w:r w:rsidRPr="003D2AC7">
          <w:rPr>
            <w:rFonts w:ascii="Times New Roman" w:hAnsi="Times New Roman" w:cs="Times New Roman"/>
            <w:sz w:val="28"/>
            <w:szCs w:val="28"/>
          </w:rPr>
          <w:t>пункта 1 статьи 160.1</w:t>
        </w:r>
      </w:hyperlink>
      <w:r w:rsidRPr="003D2A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постановления Правительства Российской Федерации от 23.06.2016 № 574 "Об общих требованиях к методике прогнозирования поступлений доходов в бюджеты бюджетной системы Российской Федерации".</w:t>
      </w:r>
    </w:p>
    <w:p w:rsidR="003D2AC7" w:rsidRPr="003D2AC7" w:rsidRDefault="000A4BB8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доходных источником </w:t>
      </w:r>
      <w:r w:rsidR="003D2AC7" w:rsidRPr="003D2AC7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3D2A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D2AC7" w:rsidRPr="003D2AC7">
        <w:rPr>
          <w:rFonts w:ascii="Times New Roman" w:hAnsi="Times New Roman" w:cs="Times New Roman"/>
          <w:sz w:val="28"/>
          <w:szCs w:val="28"/>
        </w:rPr>
        <w:t xml:space="preserve"> является налог на доходы физических лиц</w:t>
      </w:r>
      <w:r w:rsidR="003D2AC7" w:rsidRPr="007449B1">
        <w:rPr>
          <w:rFonts w:ascii="Times New Roman" w:hAnsi="Times New Roman" w:cs="Times New Roman"/>
          <w:sz w:val="28"/>
          <w:szCs w:val="28"/>
        </w:rPr>
        <w:t>.</w:t>
      </w:r>
    </w:p>
    <w:p w:rsidR="003D2AC7" w:rsidRPr="003D2AC7" w:rsidRDefault="003D2AC7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AC7">
        <w:rPr>
          <w:rFonts w:ascii="Times New Roman" w:hAnsi="Times New Roman" w:cs="Times New Roman"/>
          <w:sz w:val="28"/>
          <w:szCs w:val="28"/>
        </w:rPr>
        <w:t>Долгосрочный прогноз по налогу на доходы физических лиц рассчитан исходя из:</w:t>
      </w:r>
    </w:p>
    <w:p w:rsidR="003D2AC7" w:rsidRPr="003D2AC7" w:rsidRDefault="003D2AC7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AC7">
        <w:rPr>
          <w:rFonts w:ascii="Times New Roman" w:hAnsi="Times New Roman" w:cs="Times New Roman"/>
          <w:sz w:val="28"/>
          <w:szCs w:val="28"/>
        </w:rPr>
        <w:t xml:space="preserve">- показателей прогноза социально-экономического развития </w:t>
      </w:r>
      <w:r w:rsidR="00CE0238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D2AC7">
        <w:rPr>
          <w:rFonts w:ascii="Times New Roman" w:hAnsi="Times New Roman" w:cs="Times New Roman"/>
          <w:sz w:val="28"/>
          <w:szCs w:val="28"/>
        </w:rPr>
        <w:t xml:space="preserve"> на долгосрочный период (темп роста фонда заработной платы, индекс потребительских цен);</w:t>
      </w:r>
    </w:p>
    <w:p w:rsidR="003D2AC7" w:rsidRPr="003D2AC7" w:rsidRDefault="003D2AC7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AC7">
        <w:rPr>
          <w:rFonts w:ascii="Times New Roman" w:hAnsi="Times New Roman" w:cs="Times New Roman"/>
          <w:bCs/>
          <w:sz w:val="28"/>
          <w:szCs w:val="28"/>
        </w:rPr>
        <w:t>- динамики налоговой базы по налогу, сложившейся за предыдущие периоды;</w:t>
      </w:r>
    </w:p>
    <w:p w:rsidR="003D2AC7" w:rsidRPr="003D2AC7" w:rsidRDefault="003D2AC7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AC7">
        <w:rPr>
          <w:rFonts w:ascii="Times New Roman" w:hAnsi="Times New Roman" w:cs="Times New Roman"/>
          <w:bCs/>
          <w:sz w:val="28"/>
          <w:szCs w:val="28"/>
        </w:rPr>
        <w:t>- динамики, фактических поступлений по налогу;</w:t>
      </w:r>
    </w:p>
    <w:p w:rsidR="003D2AC7" w:rsidRDefault="003D2AC7" w:rsidP="00C6596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AC7">
        <w:rPr>
          <w:rFonts w:ascii="Times New Roman" w:hAnsi="Times New Roman" w:cs="Times New Roman"/>
          <w:sz w:val="28"/>
          <w:szCs w:val="28"/>
        </w:rPr>
        <w:t xml:space="preserve">        - предполагаемого ежегодного прироста социальных и имущественных налоговых вычетов, предоставляемых физическим лицам в рамках реализации налоговой политики Российской Федерации при проведении ежегодных декларационных кампаний.</w:t>
      </w:r>
    </w:p>
    <w:p w:rsidR="00EF1732" w:rsidRPr="00F870B2" w:rsidRDefault="003D2AC7" w:rsidP="00EF1732">
      <w:pPr>
        <w:pStyle w:val="a7"/>
        <w:spacing w:after="0" w:line="264" w:lineRule="auto"/>
        <w:ind w:firstLine="567"/>
        <w:jc w:val="both"/>
        <w:rPr>
          <w:sz w:val="28"/>
          <w:szCs w:val="28"/>
        </w:rPr>
      </w:pPr>
      <w:r w:rsidRPr="00F870B2">
        <w:rPr>
          <w:sz w:val="28"/>
          <w:szCs w:val="28"/>
        </w:rPr>
        <w:lastRenderedPageBreak/>
        <w:t xml:space="preserve">Объёмы поступлений </w:t>
      </w:r>
      <w:r w:rsidR="00AE7614">
        <w:rPr>
          <w:sz w:val="28"/>
          <w:szCs w:val="28"/>
        </w:rPr>
        <w:t xml:space="preserve">по </w:t>
      </w:r>
      <w:r w:rsidRPr="00F870B2">
        <w:rPr>
          <w:sz w:val="28"/>
          <w:szCs w:val="28"/>
        </w:rPr>
        <w:t xml:space="preserve">налоговым доходам, а также неналоговым доходам на долгосрочный период в основном рассчитаны с применением ежегодной динамики роста, учтенной при формировании доходной части бюджета </w:t>
      </w:r>
      <w:r w:rsidR="00CE0238" w:rsidRPr="00CE0238">
        <w:rPr>
          <w:sz w:val="28"/>
          <w:szCs w:val="28"/>
        </w:rPr>
        <w:t>Пустомержского</w:t>
      </w:r>
      <w:r w:rsidR="00DE157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0A4BB8">
        <w:rPr>
          <w:sz w:val="28"/>
          <w:szCs w:val="28"/>
        </w:rPr>
        <w:t xml:space="preserve"> на период 2026-2028</w:t>
      </w:r>
      <w:r w:rsidRPr="00F870B2">
        <w:rPr>
          <w:sz w:val="28"/>
          <w:szCs w:val="28"/>
        </w:rPr>
        <w:t xml:space="preserve"> годов</w:t>
      </w:r>
      <w:r w:rsidR="000A4BB8">
        <w:rPr>
          <w:sz w:val="28"/>
          <w:szCs w:val="28"/>
        </w:rPr>
        <w:t>с индексацией на 2029</w:t>
      </w:r>
      <w:r w:rsidR="00EF1732" w:rsidRPr="00066D9E">
        <w:rPr>
          <w:sz w:val="28"/>
          <w:szCs w:val="28"/>
        </w:rPr>
        <w:t>-2030 годы</w:t>
      </w:r>
      <w:r w:rsidR="00EF1732">
        <w:rPr>
          <w:sz w:val="28"/>
          <w:szCs w:val="28"/>
        </w:rPr>
        <w:t xml:space="preserve"> в соответствии с прогнозом социально-экономического развития территории</w:t>
      </w:r>
      <w:r w:rsidR="00EF1732" w:rsidRPr="00066D9E">
        <w:rPr>
          <w:sz w:val="28"/>
          <w:szCs w:val="28"/>
        </w:rPr>
        <w:t>.</w:t>
      </w:r>
    </w:p>
    <w:p w:rsidR="003D2AC7" w:rsidRDefault="003D2AC7" w:rsidP="00EF1732">
      <w:pPr>
        <w:pStyle w:val="24"/>
        <w:shd w:val="clear" w:color="auto" w:fill="FFFFFF"/>
        <w:spacing w:after="0" w:line="264" w:lineRule="auto"/>
        <w:ind w:firstLine="567"/>
        <w:rPr>
          <w:szCs w:val="28"/>
        </w:rPr>
      </w:pPr>
      <w:r w:rsidRPr="00F870B2">
        <w:rPr>
          <w:szCs w:val="28"/>
        </w:rPr>
        <w:t xml:space="preserve">Основные параметры бюджета </w:t>
      </w:r>
      <w:r w:rsidR="00CE0238" w:rsidRPr="00CE0238">
        <w:rPr>
          <w:szCs w:val="28"/>
        </w:rPr>
        <w:t>Пустомержского</w:t>
      </w:r>
      <w:r w:rsidR="00DE157E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F870B2">
        <w:rPr>
          <w:szCs w:val="28"/>
        </w:rPr>
        <w:t xml:space="preserve"> на период до 2030 года представлены в При</w:t>
      </w:r>
      <w:r w:rsidR="000A4BB8">
        <w:rPr>
          <w:szCs w:val="28"/>
        </w:rPr>
        <w:t>ложении</w:t>
      </w:r>
      <w:r w:rsidRPr="00F870B2">
        <w:rPr>
          <w:szCs w:val="28"/>
        </w:rPr>
        <w:t xml:space="preserve"> 1 к Бюджетному прогнозу.</w:t>
      </w:r>
    </w:p>
    <w:p w:rsidR="00540898" w:rsidRPr="00F870B2" w:rsidRDefault="00540898" w:rsidP="00EF1732">
      <w:pPr>
        <w:pStyle w:val="24"/>
        <w:shd w:val="clear" w:color="auto" w:fill="FFFFFF"/>
        <w:spacing w:after="0" w:line="264" w:lineRule="auto"/>
        <w:ind w:firstLine="567"/>
        <w:rPr>
          <w:szCs w:val="28"/>
        </w:rPr>
      </w:pPr>
    </w:p>
    <w:p w:rsidR="003D2AC7" w:rsidRPr="00F870B2" w:rsidRDefault="003D2AC7" w:rsidP="00CE0238">
      <w:pPr>
        <w:pStyle w:val="a5"/>
        <w:keepNext w:val="0"/>
        <w:numPr>
          <w:ilvl w:val="0"/>
          <w:numId w:val="5"/>
        </w:numPr>
        <w:spacing w:before="0" w:after="0" w:line="264" w:lineRule="auto"/>
        <w:contextualSpacing/>
        <w:jc w:val="both"/>
        <w:rPr>
          <w:sz w:val="28"/>
          <w:szCs w:val="28"/>
        </w:rPr>
      </w:pPr>
      <w:r w:rsidRPr="00F870B2">
        <w:rPr>
          <w:i/>
          <w:sz w:val="28"/>
          <w:szCs w:val="28"/>
        </w:rPr>
        <w:t>Структура и динамика доходной части бюджета</w:t>
      </w:r>
      <w:r w:rsidR="00DE157E">
        <w:rPr>
          <w:i/>
          <w:sz w:val="28"/>
          <w:szCs w:val="28"/>
        </w:rPr>
        <w:t xml:space="preserve"> </w:t>
      </w:r>
      <w:r w:rsidR="00CE0238" w:rsidRPr="00CE0238">
        <w:rPr>
          <w:sz w:val="28"/>
          <w:szCs w:val="28"/>
        </w:rPr>
        <w:t>Пустомержского</w:t>
      </w:r>
      <w:r>
        <w:rPr>
          <w:sz w:val="28"/>
          <w:szCs w:val="28"/>
        </w:rPr>
        <w:t xml:space="preserve"> сельского поселения</w:t>
      </w:r>
      <w:r w:rsidRPr="00F870B2">
        <w:rPr>
          <w:sz w:val="28"/>
          <w:szCs w:val="28"/>
        </w:rPr>
        <w:t xml:space="preserve"> за период 2025-2030 годов характеризуется следующими показателями:</w:t>
      </w:r>
    </w:p>
    <w:p w:rsidR="003D2AC7" w:rsidRPr="00F870B2" w:rsidRDefault="003D2AC7" w:rsidP="00C65960">
      <w:pPr>
        <w:spacing w:after="0" w:line="264" w:lineRule="auto"/>
        <w:jc w:val="right"/>
      </w:pPr>
      <w:r w:rsidRPr="00F870B2">
        <w:t>тыс. руб.</w:t>
      </w:r>
    </w:p>
    <w:tbl>
      <w:tblPr>
        <w:tblW w:w="96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0"/>
        <w:gridCol w:w="1560"/>
        <w:gridCol w:w="1417"/>
        <w:gridCol w:w="1134"/>
        <w:gridCol w:w="1419"/>
        <w:gridCol w:w="1275"/>
      </w:tblGrid>
      <w:tr w:rsidR="003D2AC7" w:rsidRPr="003D2AC7" w:rsidTr="003D2AC7">
        <w:trPr>
          <w:trHeight w:val="15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2025 год</w:t>
            </w:r>
          </w:p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Удельный вес в общей сумме доходов</w:t>
            </w:r>
            <w:r w:rsidR="000A4BB8">
              <w:rPr>
                <w:rFonts w:ascii="Times New Roman" w:hAnsi="Times New Roman" w:cs="Times New Roman"/>
                <w:sz w:val="20"/>
              </w:rPr>
              <w:t>,%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Удельный вес в общей сумме доходов</w:t>
            </w:r>
            <w:r w:rsidR="000A4BB8">
              <w:rPr>
                <w:rFonts w:ascii="Times New Roman" w:hAnsi="Times New Roman" w:cs="Times New Roman"/>
                <w:sz w:val="20"/>
              </w:rPr>
              <w:t>,%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Динамика за период 2025-2030 годы</w:t>
            </w:r>
            <w:r w:rsidR="000A4BB8">
              <w:rPr>
                <w:rFonts w:ascii="Times New Roman" w:hAnsi="Times New Roman" w:cs="Times New Roman"/>
                <w:sz w:val="20"/>
              </w:rPr>
              <w:t>,%</w:t>
            </w:r>
          </w:p>
        </w:tc>
      </w:tr>
      <w:tr w:rsidR="003D2AC7" w:rsidRPr="003D2AC7" w:rsidTr="00A71E8B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 w:rsidRPr="003D2AC7">
              <w:rPr>
                <w:rFonts w:ascii="Times New Roman" w:hAnsi="Times New Roman" w:cs="Times New Roman"/>
                <w:b/>
                <w:bCs/>
                <w:sz w:val="20"/>
              </w:rPr>
              <w:t>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7449B1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154 726,0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7449B1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 w:rsidRPr="007449B1">
              <w:rPr>
                <w:rFonts w:ascii="Times New Roman" w:hAnsi="Times New Roman" w:cs="Times New Roman"/>
                <w:b/>
                <w:bCs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7449B1" w:rsidRDefault="000A4BB8" w:rsidP="007449B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66 887,5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7449B1" w:rsidRDefault="003D2AC7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 w:rsidRPr="007449B1">
              <w:rPr>
                <w:rFonts w:ascii="Times New Roman" w:hAnsi="Times New Roman" w:cs="Times New Roman"/>
                <w:b/>
                <w:bCs/>
                <w:sz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C3794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43,2</w:t>
            </w:r>
          </w:p>
        </w:tc>
      </w:tr>
      <w:tr w:rsidR="003D2AC7" w:rsidRPr="003D2AC7" w:rsidTr="00A71E8B">
        <w:trPr>
          <w:trHeight w:val="5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 w:rsidRPr="003D2AC7">
              <w:rPr>
                <w:rFonts w:ascii="Times New Roman" w:hAnsi="Times New Roman" w:cs="Times New Roman"/>
                <w:b/>
                <w:bCs/>
                <w:sz w:val="20"/>
              </w:rPr>
              <w:t>1. Налоговые и неналоговые 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842D0B" w:rsidRDefault="000A4BB8" w:rsidP="0068251C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19 449,9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9050B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19 725,0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729E9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C3794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101,4</w:t>
            </w:r>
          </w:p>
        </w:tc>
      </w:tr>
      <w:tr w:rsidR="003D2AC7" w:rsidRPr="003D2AC7" w:rsidTr="00A71E8B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1.1. 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AC7" w:rsidRPr="00842D0B" w:rsidRDefault="000A4BB8" w:rsidP="0068251C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</w:rPr>
              <w:t>17 918,1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9050B" w:rsidRDefault="000A4BB8" w:rsidP="008E63D7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17 875,0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729E9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</w:rPr>
              <w:t>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C3794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</w:rPr>
              <w:t>99,8</w:t>
            </w:r>
          </w:p>
        </w:tc>
      </w:tr>
      <w:tr w:rsidR="003D2AC7" w:rsidRPr="003D2AC7" w:rsidTr="00A71E8B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rPr>
                <w:rFonts w:ascii="Times New Roman" w:eastAsia="Batang" w:hAnsi="Times New Roman" w:cs="Times New Roman"/>
                <w:sz w:val="20"/>
              </w:rPr>
            </w:pPr>
            <w:r w:rsidRPr="003D2AC7">
              <w:rPr>
                <w:rFonts w:ascii="Times New Roman" w:hAnsi="Times New Roman" w:cs="Times New Roman"/>
                <w:sz w:val="20"/>
              </w:rPr>
              <w:t>1.2.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1 531,8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9050B" w:rsidRDefault="000A4BB8" w:rsidP="008E63D7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sz w:val="20"/>
              </w:rPr>
              <w:t>1 850,0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729E9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C3794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Cs/>
                <w:sz w:val="20"/>
              </w:rPr>
              <w:t>120,8</w:t>
            </w:r>
          </w:p>
        </w:tc>
      </w:tr>
      <w:tr w:rsidR="003D2AC7" w:rsidRPr="003D2AC7" w:rsidTr="00A71E8B">
        <w:trPr>
          <w:trHeight w:val="617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D2AC7" w:rsidRDefault="003D2AC7" w:rsidP="00C65960">
            <w:pPr>
              <w:spacing w:after="0" w:line="264" w:lineRule="auto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 w:rsidRPr="003D2AC7">
              <w:rPr>
                <w:rFonts w:ascii="Times New Roman" w:hAnsi="Times New Roman" w:cs="Times New Roman"/>
                <w:b/>
                <w:bCs/>
                <w:sz w:val="20"/>
              </w:rPr>
              <w:t xml:space="preserve">2. Безвозмездные поступления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135 276,1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9050B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AC7" w:rsidRPr="00842D0B" w:rsidRDefault="000A4BB8" w:rsidP="007449B1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FF0000"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47 162,5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F729E9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AC7" w:rsidRPr="003C3794" w:rsidRDefault="000A4BB8" w:rsidP="00C65960">
            <w:pPr>
              <w:spacing w:after="0" w:line="264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 w:val="20"/>
              </w:rPr>
              <w:t>34,9</w:t>
            </w:r>
          </w:p>
        </w:tc>
      </w:tr>
    </w:tbl>
    <w:p w:rsidR="003D2AC7" w:rsidRPr="00F870B2" w:rsidRDefault="003D2AC7" w:rsidP="00C65960">
      <w:pPr>
        <w:spacing w:after="0" w:line="264" w:lineRule="auto"/>
        <w:ind w:firstLine="567"/>
        <w:jc w:val="both"/>
        <w:rPr>
          <w:sz w:val="28"/>
          <w:szCs w:val="28"/>
        </w:rPr>
      </w:pPr>
    </w:p>
    <w:p w:rsidR="00140601" w:rsidRPr="0010630B" w:rsidRDefault="00140601" w:rsidP="0014060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 xml:space="preserve">Доля налоговых доходов в общем </w:t>
      </w:r>
      <w:r>
        <w:rPr>
          <w:rFonts w:ascii="Times New Roman" w:hAnsi="Times New Roman" w:cs="Times New Roman"/>
          <w:sz w:val="28"/>
          <w:szCs w:val="28"/>
        </w:rPr>
        <w:t>объеме доходов увеличится с 11,6% в 2025 году до 26,7</w:t>
      </w:r>
      <w:r w:rsidRPr="0010630B">
        <w:rPr>
          <w:rFonts w:ascii="Times New Roman" w:hAnsi="Times New Roman" w:cs="Times New Roman"/>
          <w:sz w:val="28"/>
          <w:szCs w:val="28"/>
        </w:rPr>
        <w:t xml:space="preserve">% в 2030 году. </w:t>
      </w:r>
    </w:p>
    <w:p w:rsidR="00140601" w:rsidRDefault="00140601" w:rsidP="0014060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30B">
        <w:rPr>
          <w:rFonts w:ascii="Times New Roman" w:hAnsi="Times New Roman" w:cs="Times New Roman"/>
          <w:sz w:val="28"/>
          <w:szCs w:val="28"/>
        </w:rPr>
        <w:t>Доля неналоговых доходов в общем</w:t>
      </w:r>
      <w:r>
        <w:rPr>
          <w:rFonts w:ascii="Times New Roman" w:hAnsi="Times New Roman" w:cs="Times New Roman"/>
          <w:sz w:val="28"/>
          <w:szCs w:val="28"/>
        </w:rPr>
        <w:t xml:space="preserve"> объеме доходов увеличится с 1,0 % в 2025 году до 2,8</w:t>
      </w:r>
      <w:r w:rsidRPr="0010630B">
        <w:rPr>
          <w:rFonts w:ascii="Times New Roman" w:hAnsi="Times New Roman" w:cs="Times New Roman"/>
          <w:sz w:val="28"/>
          <w:szCs w:val="28"/>
        </w:rPr>
        <w:t xml:space="preserve">% в 2030 году. </w:t>
      </w:r>
    </w:p>
    <w:p w:rsidR="00140601" w:rsidRPr="00C223C8" w:rsidRDefault="00140601" w:rsidP="001406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23C8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в общем объеме доходов прогнозируется с сокращением с </w:t>
      </w:r>
      <w:r>
        <w:rPr>
          <w:rFonts w:ascii="Times New Roman" w:hAnsi="Times New Roman" w:cs="Times New Roman"/>
          <w:sz w:val="28"/>
          <w:szCs w:val="28"/>
        </w:rPr>
        <w:t>87,4% в 2025 году до 70,5</w:t>
      </w:r>
      <w:r w:rsidRPr="00C223C8">
        <w:rPr>
          <w:rFonts w:ascii="Times New Roman" w:hAnsi="Times New Roman" w:cs="Times New Roman"/>
          <w:sz w:val="28"/>
          <w:szCs w:val="28"/>
        </w:rPr>
        <w:t>% в 2030 году.</w:t>
      </w:r>
    </w:p>
    <w:p w:rsidR="003F107E" w:rsidRPr="003C3794" w:rsidRDefault="003F107E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26D" w:rsidRPr="003C3794" w:rsidRDefault="0042426D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794">
        <w:rPr>
          <w:rFonts w:ascii="Times New Roman" w:hAnsi="Times New Roman" w:cs="Times New Roman"/>
          <w:sz w:val="28"/>
          <w:szCs w:val="28"/>
        </w:rPr>
        <w:t>2. Структура и динамика расходной части бюджета муниципального образования за период 2025-2030 годов характеризуется следующими показателями:</w:t>
      </w:r>
    </w:p>
    <w:p w:rsidR="0042426D" w:rsidRPr="0042426D" w:rsidRDefault="0042426D" w:rsidP="00C65960">
      <w:pPr>
        <w:spacing w:after="0" w:line="264" w:lineRule="auto"/>
        <w:jc w:val="right"/>
        <w:rPr>
          <w:rFonts w:ascii="Times New Roman" w:hAnsi="Times New Roman" w:cs="Times New Roman"/>
        </w:rPr>
      </w:pPr>
      <w:r w:rsidRPr="0042426D">
        <w:rPr>
          <w:rFonts w:ascii="Times New Roman" w:hAnsi="Times New Roman" w:cs="Times New Roman"/>
        </w:rPr>
        <w:t>тыс. руб.</w:t>
      </w:r>
    </w:p>
    <w:tbl>
      <w:tblPr>
        <w:tblW w:w="9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134"/>
        <w:gridCol w:w="1275"/>
        <w:gridCol w:w="1276"/>
        <w:gridCol w:w="1276"/>
        <w:gridCol w:w="1211"/>
      </w:tblGrid>
      <w:tr w:rsidR="0042426D" w:rsidRPr="0042426D" w:rsidTr="0042426D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49B1" w:rsidRDefault="007449B1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2025 год</w:t>
            </w:r>
          </w:p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Удельный вес в общей сумме расходов</w:t>
            </w:r>
            <w:r w:rsidR="00F16813">
              <w:rPr>
                <w:rFonts w:ascii="Times New Roman" w:hAnsi="Times New Roman" w:cs="Times New Roman"/>
                <w:sz w:val="20"/>
              </w:rPr>
              <w:t>,%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Удельный вес в общей сумме расходов</w:t>
            </w:r>
            <w:r w:rsidR="00F16813">
              <w:rPr>
                <w:rFonts w:ascii="Times New Roman" w:hAnsi="Times New Roman" w:cs="Times New Roman"/>
                <w:sz w:val="20"/>
              </w:rPr>
              <w:t>,%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42426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2426D">
              <w:rPr>
                <w:rFonts w:ascii="Times New Roman" w:hAnsi="Times New Roman" w:cs="Times New Roman"/>
                <w:sz w:val="20"/>
              </w:rPr>
              <w:t>Динамика за период 2025-2030 годы</w:t>
            </w:r>
            <w:r w:rsidR="00F16813">
              <w:rPr>
                <w:rFonts w:ascii="Times New Roman" w:hAnsi="Times New Roman" w:cs="Times New Roman"/>
                <w:sz w:val="20"/>
              </w:rPr>
              <w:t>,%</w:t>
            </w:r>
          </w:p>
        </w:tc>
      </w:tr>
      <w:tr w:rsidR="0042426D" w:rsidRPr="0042426D" w:rsidTr="0042426D">
        <w:trPr>
          <w:trHeight w:val="3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082E9D" w:rsidRDefault="0042426D" w:rsidP="00C65960">
            <w:pPr>
              <w:spacing w:after="0" w:line="264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82E9D">
              <w:rPr>
                <w:rFonts w:ascii="Times New Roman" w:hAnsi="Times New Roman" w:cs="Times New Roman"/>
                <w:b/>
                <w:sz w:val="20"/>
              </w:rPr>
              <w:t xml:space="preserve">Расходы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082E9D" w:rsidRDefault="00140601" w:rsidP="000119E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155 372,9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082E9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2E9D">
              <w:rPr>
                <w:rFonts w:ascii="Times New Roman" w:hAnsi="Times New Roman" w:cs="Times New Roman"/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082E9D" w:rsidRDefault="00140601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66 887,5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082E9D" w:rsidRDefault="0042426D" w:rsidP="00C6596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82E9D">
              <w:rPr>
                <w:rFonts w:ascii="Times New Roman" w:hAnsi="Times New Roman" w:cs="Times New Roman"/>
                <w:b/>
                <w:sz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2426D" w:rsidRPr="003C3794" w:rsidRDefault="00F16813" w:rsidP="006054B2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43,0</w:t>
            </w:r>
          </w:p>
        </w:tc>
      </w:tr>
      <w:tr w:rsidR="00140601" w:rsidRPr="00D8308A" w:rsidTr="00140601">
        <w:trPr>
          <w:trHeight w:val="3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rPr>
                <w:rFonts w:ascii="Times New Roman" w:hAnsi="Times New Roman" w:cs="Times New Roman"/>
                <w:sz w:val="20"/>
              </w:rPr>
            </w:pPr>
            <w:r w:rsidRPr="00D8308A">
              <w:rPr>
                <w:rFonts w:ascii="Times New Roman" w:hAnsi="Times New Roman" w:cs="Times New Roman"/>
                <w:sz w:val="20"/>
              </w:rPr>
              <w:t xml:space="preserve">1. Межбюджетные трансферты </w:t>
            </w:r>
            <w:r w:rsidRPr="00D8308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D8308A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0601" w:rsidRPr="00486501" w:rsidTr="00140601">
        <w:trPr>
          <w:trHeight w:val="30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140601" w:rsidP="00140601">
            <w:pPr>
              <w:spacing w:after="0" w:line="264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</w:t>
            </w:r>
            <w:r w:rsidRPr="00486501">
              <w:rPr>
                <w:rFonts w:ascii="Times New Roman" w:hAnsi="Times New Roman" w:cs="Times New Roman"/>
                <w:sz w:val="20"/>
              </w:rPr>
              <w:t xml:space="preserve">Расходы без учёта межбюджетных трансфертов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154 253,4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66 887,5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140601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6501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0601" w:rsidRPr="00486501" w:rsidRDefault="00F16813" w:rsidP="0014060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</w:tc>
      </w:tr>
    </w:tbl>
    <w:p w:rsidR="00F16813" w:rsidRDefault="00F16813" w:rsidP="00F16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813" w:rsidRDefault="00F16813" w:rsidP="00F16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 по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сходам 2030 года составляет 43</w:t>
      </w:r>
      <w:r w:rsidRPr="007F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,0 % по сравнению с планом расходов 2025 года. Динамика снижения запланированных расходов обусловлена значительным уменьшением объёма межбюджетных трансфертов из других бюджетов бюджетной системы РФ. </w:t>
      </w:r>
    </w:p>
    <w:p w:rsidR="0042426D" w:rsidRPr="0042426D" w:rsidRDefault="0042426D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>Долгосрочный прогноз бюджета муниципального образования по расходной части рассчитан исходя из:</w:t>
      </w:r>
    </w:p>
    <w:p w:rsidR="0042426D" w:rsidRPr="0042426D" w:rsidRDefault="0042426D" w:rsidP="00C65960">
      <w:pPr>
        <w:pStyle w:val="a7"/>
        <w:keepNext/>
        <w:numPr>
          <w:ilvl w:val="0"/>
          <w:numId w:val="6"/>
        </w:numPr>
        <w:spacing w:after="0" w:line="264" w:lineRule="auto"/>
        <w:ind w:left="0" w:firstLine="567"/>
        <w:contextualSpacing/>
        <w:jc w:val="both"/>
        <w:rPr>
          <w:sz w:val="28"/>
          <w:szCs w:val="28"/>
        </w:rPr>
      </w:pPr>
      <w:r w:rsidRPr="0042426D">
        <w:rPr>
          <w:sz w:val="28"/>
          <w:szCs w:val="28"/>
        </w:rPr>
        <w:t>индекса потребительских цен;</w:t>
      </w:r>
    </w:p>
    <w:p w:rsidR="0042426D" w:rsidRPr="0042426D" w:rsidRDefault="0042426D" w:rsidP="00C65960">
      <w:pPr>
        <w:pStyle w:val="a7"/>
        <w:keepNext/>
        <w:numPr>
          <w:ilvl w:val="0"/>
          <w:numId w:val="6"/>
        </w:numPr>
        <w:spacing w:after="0" w:line="264" w:lineRule="auto"/>
        <w:ind w:left="0" w:firstLine="567"/>
        <w:contextualSpacing/>
        <w:jc w:val="both"/>
        <w:rPr>
          <w:sz w:val="28"/>
          <w:szCs w:val="28"/>
        </w:rPr>
      </w:pPr>
      <w:r w:rsidRPr="0042426D">
        <w:rPr>
          <w:sz w:val="28"/>
          <w:szCs w:val="28"/>
        </w:rPr>
        <w:t>объёмов дорожного фонда;</w:t>
      </w:r>
    </w:p>
    <w:p w:rsidR="0042426D" w:rsidRPr="0042426D" w:rsidRDefault="0042426D" w:rsidP="00C65960">
      <w:pPr>
        <w:pStyle w:val="a7"/>
        <w:keepNext/>
        <w:numPr>
          <w:ilvl w:val="0"/>
          <w:numId w:val="6"/>
        </w:numPr>
        <w:spacing w:after="0" w:line="264" w:lineRule="auto"/>
        <w:ind w:left="0" w:firstLine="567"/>
        <w:contextualSpacing/>
        <w:jc w:val="both"/>
        <w:rPr>
          <w:i/>
          <w:sz w:val="28"/>
          <w:szCs w:val="28"/>
        </w:rPr>
      </w:pPr>
      <w:r w:rsidRPr="0042426D">
        <w:rPr>
          <w:sz w:val="28"/>
          <w:szCs w:val="28"/>
        </w:rPr>
        <w:t>уровня безвозмездных поступлений.</w:t>
      </w:r>
    </w:p>
    <w:p w:rsidR="0042426D" w:rsidRPr="0042426D" w:rsidRDefault="0042426D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>Планирование расходов осуществлено:</w:t>
      </w:r>
    </w:p>
    <w:p w:rsidR="0042426D" w:rsidRPr="0042426D" w:rsidRDefault="0042426D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 xml:space="preserve">- исходя из безусловного исполнения действующих расходных обязательств </w:t>
      </w:r>
      <w:r w:rsidR="00D25F07" w:rsidRPr="00D25F07">
        <w:rPr>
          <w:rFonts w:ascii="Times New Roman" w:hAnsi="Times New Roman" w:cs="Times New Roman"/>
          <w:sz w:val="28"/>
          <w:szCs w:val="28"/>
        </w:rPr>
        <w:t>Пустомержского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2426D">
        <w:rPr>
          <w:rFonts w:ascii="Times New Roman" w:hAnsi="Times New Roman" w:cs="Times New Roman"/>
          <w:sz w:val="28"/>
          <w:szCs w:val="28"/>
        </w:rPr>
        <w:t>, в том числе в целях софинансирования которых бюджету поселения предоставляются субсидии из бюджетов других уровней;</w:t>
      </w:r>
    </w:p>
    <w:p w:rsidR="0042426D" w:rsidRPr="0042426D" w:rsidRDefault="0042426D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>- исходя из исполнения законодательно установленных публичных нормативных обязательств.</w:t>
      </w:r>
    </w:p>
    <w:p w:rsidR="00F16813" w:rsidRPr="00F917AD" w:rsidRDefault="0042426D" w:rsidP="00F1681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 xml:space="preserve">Формирование объёма и структуры </w:t>
      </w:r>
      <w:r w:rsidRPr="0042426D">
        <w:rPr>
          <w:rFonts w:ascii="Times New Roman" w:hAnsi="Times New Roman" w:cs="Times New Roman"/>
          <w:i/>
          <w:sz w:val="28"/>
          <w:szCs w:val="28"/>
        </w:rPr>
        <w:t>расходов бюджета</w:t>
      </w:r>
      <w:r w:rsidR="00F16813" w:rsidRPr="00F917AD">
        <w:rPr>
          <w:rFonts w:ascii="Times New Roman" w:hAnsi="Times New Roman" w:cs="Times New Roman"/>
          <w:sz w:val="28"/>
          <w:szCs w:val="28"/>
        </w:rPr>
        <w:t xml:space="preserve">на период до 2030 года формировалось на основе следующих </w:t>
      </w:r>
      <w:r w:rsidR="00F16813" w:rsidRPr="00F917AD">
        <w:rPr>
          <w:rFonts w:ascii="Times New Roman" w:hAnsi="Times New Roman" w:cs="Times New Roman"/>
          <w:i/>
          <w:sz w:val="28"/>
          <w:szCs w:val="28"/>
        </w:rPr>
        <w:t>основных</w:t>
      </w:r>
      <w:r w:rsidR="00F16813" w:rsidRPr="00F917AD">
        <w:rPr>
          <w:rFonts w:ascii="Times New Roman" w:hAnsi="Times New Roman" w:cs="Times New Roman"/>
          <w:sz w:val="28"/>
          <w:szCs w:val="28"/>
        </w:rPr>
        <w:t xml:space="preserve"> подходов:</w:t>
      </w:r>
    </w:p>
    <w:p w:rsidR="00F16813" w:rsidRPr="00F917AD" w:rsidRDefault="00F16813" w:rsidP="00F16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ежегодная индексация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выплату заработной платы работников муниципальных учреждений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 ежемесячное денежное вознаграждение муниципальным служащим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оплату труда работникам, замещающим должности, не являющиеся 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жностями муниципальной службы, </w:t>
      </w:r>
      <w:r w:rsidRPr="00461DA4">
        <w:rPr>
          <w:rFonts w:ascii="Times New Roman" w:hAnsi="Times New Roman" w:cs="Times New Roman"/>
          <w:sz w:val="28"/>
          <w:szCs w:val="28"/>
        </w:rPr>
        <w:t xml:space="preserve">в соответствии с прогнозом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461D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и индекса фонда заработной платы</w:t>
      </w:r>
      <w:r w:rsidRPr="00461DA4">
        <w:rPr>
          <w:rFonts w:ascii="Times New Roman" w:hAnsi="Times New Roman" w:cs="Times New Roman"/>
          <w:sz w:val="28"/>
          <w:szCs w:val="28"/>
        </w:rPr>
        <w:t>;</w:t>
      </w:r>
    </w:p>
    <w:p w:rsidR="00F16813" w:rsidRDefault="00F16813" w:rsidP="00F16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ежегодная индексация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публичные нормативные обязательства (выплату пенсий за выслугу лет, назначаемых лицам, замещающим должности муниципальной службы в органах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61DA4">
        <w:rPr>
          <w:rFonts w:ascii="Times New Roman" w:hAnsi="Times New Roman" w:cs="Times New Roman"/>
          <w:sz w:val="28"/>
          <w:szCs w:val="28"/>
        </w:rPr>
        <w:t xml:space="preserve">в соответствии с прогнозом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461D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и индекса фонда заработной платы</w:t>
      </w:r>
      <w:r w:rsidRPr="00461DA4">
        <w:rPr>
          <w:rFonts w:ascii="Times New Roman" w:hAnsi="Times New Roman" w:cs="Times New Roman"/>
          <w:sz w:val="28"/>
          <w:szCs w:val="28"/>
        </w:rPr>
        <w:t>;</w:t>
      </w:r>
    </w:p>
    <w:p w:rsidR="00F16813" w:rsidRPr="00F917AD" w:rsidRDefault="00F16813" w:rsidP="00F16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61DA4">
        <w:rPr>
          <w:rFonts w:ascii="Times New Roman" w:hAnsi="Times New Roman" w:cs="Times New Roman"/>
          <w:sz w:val="28"/>
          <w:szCs w:val="28"/>
        </w:rPr>
        <w:t xml:space="preserve">ежегодная индексация </w:t>
      </w:r>
      <w:r w:rsidRPr="00461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на</w:t>
      </w:r>
      <w:r w:rsidRPr="00461DA4">
        <w:rPr>
          <w:rFonts w:ascii="Times New Roman" w:hAnsi="Times New Roman" w:cs="Times New Roman"/>
          <w:sz w:val="28"/>
          <w:szCs w:val="28"/>
        </w:rPr>
        <w:t xml:space="preserve"> иные</w:t>
      </w:r>
      <w:r w:rsidRPr="0046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закупки товаров, работ и </w:t>
      </w:r>
      <w:r w:rsidRPr="00461DA4">
        <w:rPr>
          <w:rFonts w:ascii="Times New Roman" w:hAnsi="Times New Roman" w:cs="Times New Roman"/>
          <w:sz w:val="28"/>
          <w:szCs w:val="28"/>
        </w:rPr>
        <w:t xml:space="preserve">услуг в соответствии с прогнозом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461D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61DA4">
        <w:rPr>
          <w:rFonts w:ascii="Times New Roman" w:hAnsi="Times New Roman" w:cs="Times New Roman"/>
          <w:sz w:val="28"/>
          <w:szCs w:val="28"/>
        </w:rPr>
        <w:t>индекса потребительских цен;</w:t>
      </w:r>
    </w:p>
    <w:p w:rsidR="00F16813" w:rsidRPr="00F917AD" w:rsidRDefault="00F16813" w:rsidP="00F168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содержание муниципальных казенных учреждений и органов местного самоуправления в полном объеме от потребности </w:t>
      </w:r>
      <w:r w:rsidRPr="002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на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расходных обязательств учреждений;</w:t>
      </w:r>
    </w:p>
    <w:p w:rsidR="00F16813" w:rsidRPr="00F917AD" w:rsidRDefault="00F16813" w:rsidP="00F16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действующих расходных обязательств, в том числе в целях софинансирования которых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предоставляются субсидии из других бюджетов Бюджетной системы Российской Федерации;</w:t>
      </w:r>
    </w:p>
    <w:p w:rsidR="00F16813" w:rsidRPr="00F917AD" w:rsidRDefault="00F16813" w:rsidP="00F1681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резервного фонда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финансовое обеспечение непредвиденных расходов, в т.ч. на проведение аварийно-восстановительных работ и иных мероприятий, связанных с ликвидацией стихийных бедствий и других ЧС,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расходования средств резервного фонда администрации Пустомержского сельского поселения, утвержденного постановлением администрации Пустомер</w:t>
      </w:r>
      <w:r w:rsidR="00007B9B"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жского сельского поселения от 27.05</w:t>
      </w:r>
      <w:r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года № </w:t>
      </w:r>
      <w:r w:rsidR="00007B9B"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изменениями);</w:t>
      </w:r>
    </w:p>
    <w:p w:rsidR="00F16813" w:rsidRPr="00F917AD" w:rsidRDefault="00F16813" w:rsidP="00F168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F917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орожный фонд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E1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сформирован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формирования и использования бюджетных ассигнований дорожного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утвержденного </w:t>
      </w:r>
      <w:r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</w:t>
      </w:r>
      <w:r w:rsidR="00007B9B"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 сельского поселения от 15.08.2024 года № 233</w:t>
      </w:r>
      <w:r w:rsidRPr="00007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Pr="00007B9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16813" w:rsidRPr="00F917AD" w:rsidRDefault="00F16813" w:rsidP="00F168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планирование расходов на сохранение уровня средней заработной платы отдельных категорий работников муниципальных учреждений культуры и обеспечение выплат стимулирующего характера в целях достижения целевых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Пустомержского</w:t>
      </w:r>
      <w:r w:rsidRPr="00F91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соответствии с Указом Президента Российской Федерации от 07.05.2012 №597.</w:t>
      </w:r>
    </w:p>
    <w:p w:rsidR="00F16813" w:rsidRPr="0010630B" w:rsidRDefault="00F16813" w:rsidP="00F1681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16813" w:rsidRPr="005F47F8" w:rsidRDefault="00F16813" w:rsidP="00F168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47F8">
        <w:rPr>
          <w:rFonts w:ascii="Times New Roman" w:hAnsi="Times New Roman" w:cs="Times New Roman"/>
          <w:sz w:val="28"/>
          <w:szCs w:val="28"/>
        </w:rPr>
        <w:t xml:space="preserve">3. Прогноз основных характеристик бюджета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5F47F8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 на период до 2030 года</w:t>
      </w:r>
    </w:p>
    <w:p w:rsidR="00F16813" w:rsidRPr="005F47F8" w:rsidRDefault="00F16813" w:rsidP="00F1681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16813" w:rsidRPr="005F47F8" w:rsidRDefault="00F16813" w:rsidP="00F1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7F8">
        <w:rPr>
          <w:rFonts w:ascii="Times New Roman" w:hAnsi="Times New Roman" w:cs="Times New Roman"/>
          <w:b/>
          <w:sz w:val="28"/>
          <w:szCs w:val="28"/>
        </w:rPr>
        <w:t xml:space="preserve">Прогноз основных характеристик бюджета </w:t>
      </w:r>
      <w:r>
        <w:rPr>
          <w:rFonts w:ascii="Times New Roman" w:hAnsi="Times New Roman" w:cs="Times New Roman"/>
          <w:b/>
          <w:sz w:val="28"/>
          <w:szCs w:val="28"/>
        </w:rPr>
        <w:t>Пустомержского</w:t>
      </w:r>
      <w:r w:rsidRPr="005F47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Кингисеппского муниципального района Ленинградской области</w:t>
      </w:r>
      <w:r w:rsidR="00DE1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7F8">
        <w:rPr>
          <w:rFonts w:ascii="Times New Roman" w:hAnsi="Times New Roman" w:cs="Times New Roman"/>
          <w:b/>
          <w:sz w:val="28"/>
          <w:szCs w:val="28"/>
        </w:rPr>
        <w:t>на период до 2030годов</w:t>
      </w:r>
      <w:r w:rsidRPr="005F47F8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Pr="005F47F8">
        <w:rPr>
          <w:rFonts w:ascii="Times New Roman" w:hAnsi="Times New Roman" w:cs="Times New Roman"/>
          <w:sz w:val="28"/>
          <w:szCs w:val="28"/>
          <w:u w:val="single"/>
        </w:rPr>
        <w:t>приложении 2</w:t>
      </w:r>
      <w:r w:rsidRPr="005F47F8">
        <w:rPr>
          <w:rFonts w:ascii="Times New Roman" w:hAnsi="Times New Roman" w:cs="Times New Roman"/>
          <w:sz w:val="28"/>
          <w:szCs w:val="28"/>
        </w:rPr>
        <w:t xml:space="preserve"> к Бюджетному прогнозу.</w:t>
      </w:r>
    </w:p>
    <w:p w:rsidR="00F16813" w:rsidRPr="00D65FAC" w:rsidRDefault="00F16813" w:rsidP="00F1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7F8">
        <w:rPr>
          <w:rFonts w:ascii="Times New Roman" w:hAnsi="Times New Roman" w:cs="Times New Roman"/>
          <w:sz w:val="28"/>
          <w:szCs w:val="28"/>
        </w:rPr>
        <w:t xml:space="preserve">В соответствии с Бюджетным прогнозом ожидается увеличение собственных доходов  бюджета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5F47F8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 к 2030 году по </w:t>
      </w:r>
      <w:r w:rsidRPr="00D65FAC">
        <w:rPr>
          <w:rFonts w:ascii="Times New Roman" w:hAnsi="Times New Roman" w:cs="Times New Roman"/>
          <w:sz w:val="28"/>
          <w:szCs w:val="28"/>
        </w:rPr>
        <w:t xml:space="preserve">сравнению с 2025 годом на </w:t>
      </w:r>
      <w:r>
        <w:rPr>
          <w:rFonts w:ascii="Times New Roman" w:hAnsi="Times New Roman" w:cs="Times New Roman"/>
          <w:sz w:val="28"/>
          <w:szCs w:val="28"/>
        </w:rPr>
        <w:t>275,1</w:t>
      </w:r>
      <w:r w:rsidRPr="00D65FAC">
        <w:rPr>
          <w:rFonts w:ascii="Times New Roman" w:hAnsi="Times New Roman" w:cs="Times New Roman"/>
          <w:sz w:val="28"/>
          <w:szCs w:val="28"/>
        </w:rPr>
        <w:t xml:space="preserve"> тысяч рублей.</w:t>
      </w:r>
    </w:p>
    <w:p w:rsidR="00F16813" w:rsidRPr="00D65FAC" w:rsidRDefault="00F16813" w:rsidP="00F1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FA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D65FAC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 с</w:t>
      </w:r>
      <w:r>
        <w:rPr>
          <w:rFonts w:ascii="Times New Roman" w:hAnsi="Times New Roman" w:cs="Times New Roman"/>
          <w:sz w:val="28"/>
          <w:szCs w:val="28"/>
        </w:rPr>
        <w:t>ократятся</w:t>
      </w:r>
      <w:r w:rsidRPr="00D65FA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88 485,4</w:t>
      </w:r>
      <w:r w:rsidRPr="00D65FAC">
        <w:rPr>
          <w:rFonts w:ascii="Times New Roman" w:hAnsi="Times New Roman" w:cs="Times New Roman"/>
          <w:sz w:val="28"/>
          <w:szCs w:val="28"/>
        </w:rPr>
        <w:t xml:space="preserve"> тысяч рублей по сравнению с 2025 годом.</w:t>
      </w:r>
      <w:r w:rsidRPr="007F6AE0">
        <w:rPr>
          <w:rFonts w:ascii="Times New Roman" w:eastAsia="Times New Roman" w:hAnsi="Times New Roman" w:cs="Times New Roman"/>
          <w:sz w:val="28"/>
          <w:szCs w:val="28"/>
        </w:rPr>
        <w:t>Динамика снижения запланированных расходов обусловлена значительным уменьшением объёма межбюджетных трансфертов из других бюджетов бюджетной системы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813" w:rsidRPr="000D4F30" w:rsidRDefault="00F16813" w:rsidP="00F1681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30">
        <w:rPr>
          <w:rFonts w:ascii="Times New Roman" w:hAnsi="Times New Roman" w:cs="Times New Roman"/>
          <w:sz w:val="28"/>
          <w:szCs w:val="28"/>
        </w:rPr>
        <w:t xml:space="preserve">В 2025 году дефицит бюджета муниципального образования составит </w:t>
      </w:r>
      <w:r w:rsidR="00F66414">
        <w:rPr>
          <w:rFonts w:ascii="Times New Roman" w:hAnsi="Times New Roman" w:cs="Times New Roman"/>
          <w:sz w:val="28"/>
          <w:szCs w:val="28"/>
        </w:rPr>
        <w:t>712,6 тысяч рублей или 0,5</w:t>
      </w:r>
      <w:r w:rsidRPr="000D4F30">
        <w:rPr>
          <w:rFonts w:ascii="Times New Roman" w:hAnsi="Times New Roman" w:cs="Times New Roman"/>
          <w:sz w:val="28"/>
          <w:szCs w:val="28"/>
        </w:rPr>
        <w:t xml:space="preserve">% от величины годового объёма доходов бюджета, в 2026 году – </w:t>
      </w:r>
      <w:r w:rsidR="00F66414">
        <w:rPr>
          <w:rFonts w:ascii="Times New Roman" w:hAnsi="Times New Roman" w:cs="Times New Roman"/>
          <w:sz w:val="28"/>
          <w:szCs w:val="28"/>
        </w:rPr>
        <w:t>500,0 тысяч рублей или 0,8</w:t>
      </w:r>
      <w:r w:rsidRPr="000D4F30">
        <w:rPr>
          <w:rFonts w:ascii="Times New Roman" w:hAnsi="Times New Roman" w:cs="Times New Roman"/>
          <w:sz w:val="28"/>
          <w:szCs w:val="28"/>
        </w:rPr>
        <w:t>%.</w:t>
      </w:r>
    </w:p>
    <w:p w:rsidR="00F16813" w:rsidRPr="005F47F8" w:rsidRDefault="00F16813" w:rsidP="00F1681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F30">
        <w:rPr>
          <w:rFonts w:ascii="Times New Roman" w:hAnsi="Times New Roman" w:cs="Times New Roman"/>
          <w:sz w:val="28"/>
          <w:szCs w:val="28"/>
        </w:rPr>
        <w:lastRenderedPageBreak/>
        <w:t xml:space="preserve">Источниками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0D4F30">
        <w:rPr>
          <w:rFonts w:ascii="Times New Roman" w:hAnsi="Times New Roman" w:cs="Times New Roman"/>
          <w:sz w:val="28"/>
          <w:szCs w:val="28"/>
        </w:rPr>
        <w:t xml:space="preserve"> сельского поселения в 2025 и 2026 годах являются остат</w:t>
      </w:r>
      <w:r>
        <w:rPr>
          <w:rFonts w:ascii="Times New Roman" w:hAnsi="Times New Roman" w:cs="Times New Roman"/>
          <w:sz w:val="28"/>
          <w:szCs w:val="28"/>
        </w:rPr>
        <w:t>ки на счетах бюджета поселения.</w:t>
      </w:r>
    </w:p>
    <w:p w:rsidR="00F16813" w:rsidRPr="005F47F8" w:rsidRDefault="00F16813" w:rsidP="00F1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7F8">
        <w:rPr>
          <w:rFonts w:ascii="Times New Roman" w:hAnsi="Times New Roman" w:cs="Times New Roman"/>
          <w:sz w:val="28"/>
          <w:szCs w:val="28"/>
        </w:rPr>
        <w:t xml:space="preserve">Муниципальный долг в бюджете </w:t>
      </w:r>
      <w:r>
        <w:rPr>
          <w:rFonts w:ascii="Times New Roman" w:hAnsi="Times New Roman" w:cs="Times New Roman"/>
          <w:sz w:val="28"/>
          <w:szCs w:val="28"/>
        </w:rPr>
        <w:t>Пустомержского</w:t>
      </w:r>
      <w:r w:rsidRPr="005F47F8">
        <w:rPr>
          <w:rFonts w:ascii="Times New Roman" w:hAnsi="Times New Roman" w:cs="Times New Roman"/>
          <w:sz w:val="28"/>
          <w:szCs w:val="28"/>
        </w:rPr>
        <w:t xml:space="preserve"> сельского поселения Кингисеппского муниципального района Ленинградской области отсутствует.</w:t>
      </w:r>
    </w:p>
    <w:p w:rsidR="00F16813" w:rsidRPr="0042426D" w:rsidRDefault="00F16813" w:rsidP="00F1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426D">
        <w:rPr>
          <w:rFonts w:ascii="Times New Roman" w:hAnsi="Times New Roman" w:cs="Times New Roman"/>
          <w:sz w:val="28"/>
          <w:szCs w:val="28"/>
        </w:rPr>
        <w:t>В последующие годы бюджет сбалан</w:t>
      </w:r>
      <w:r>
        <w:rPr>
          <w:rFonts w:ascii="Times New Roman" w:hAnsi="Times New Roman" w:cs="Times New Roman"/>
          <w:sz w:val="28"/>
          <w:szCs w:val="28"/>
        </w:rPr>
        <w:t>сирован, дефицит бюджета на 2027</w:t>
      </w:r>
      <w:r w:rsidRPr="0042426D">
        <w:rPr>
          <w:rFonts w:ascii="Times New Roman" w:hAnsi="Times New Roman" w:cs="Times New Roman"/>
          <w:sz w:val="28"/>
          <w:szCs w:val="28"/>
        </w:rPr>
        <w:t xml:space="preserve">-2030 годы не планируется. </w:t>
      </w:r>
    </w:p>
    <w:p w:rsidR="0042426D" w:rsidRDefault="0042426D" w:rsidP="00F16813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614" w:rsidRPr="0042426D" w:rsidRDefault="00AE7614" w:rsidP="00C65960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5D4" w:rsidRPr="00CA0C67" w:rsidRDefault="00F66414" w:rsidP="00C65960">
      <w:pPr>
        <w:pStyle w:val="ConsPlusTitle"/>
        <w:spacing w:line="264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75D4" w:rsidRPr="00CA0C67">
        <w:rPr>
          <w:rFonts w:ascii="Times New Roman" w:hAnsi="Times New Roman" w:cs="Times New Roman"/>
          <w:sz w:val="28"/>
          <w:szCs w:val="28"/>
        </w:rPr>
        <w:t>. Пока</w:t>
      </w:r>
      <w:r w:rsidR="00CA11B0" w:rsidRPr="00CA0C67">
        <w:rPr>
          <w:rFonts w:ascii="Times New Roman" w:hAnsi="Times New Roman" w:cs="Times New Roman"/>
          <w:sz w:val="28"/>
          <w:szCs w:val="28"/>
        </w:rPr>
        <w:t>затели финансового обеспечения муниципальных</w:t>
      </w:r>
    </w:p>
    <w:p w:rsidR="00CA11B0" w:rsidRPr="00CA0C67" w:rsidRDefault="009075D4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2A746C" w:rsidRPr="00CA0C67">
        <w:rPr>
          <w:rFonts w:ascii="Times New Roman" w:hAnsi="Times New Roman" w:cs="Times New Roman"/>
          <w:sz w:val="28"/>
          <w:szCs w:val="28"/>
        </w:rPr>
        <w:t>сельского поселения Кингисеппского муниципального района Ленинградской области</w:t>
      </w:r>
    </w:p>
    <w:p w:rsidR="009075D4" w:rsidRPr="00CA0C67" w:rsidRDefault="004F4417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>на период до 2030 года</w:t>
      </w:r>
    </w:p>
    <w:p w:rsidR="004F4417" w:rsidRPr="00CA0C67" w:rsidRDefault="004F4417" w:rsidP="00C65960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75D4" w:rsidRPr="00CA0C67" w:rsidRDefault="00B113EF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2053">
        <w:r w:rsidR="009075D4" w:rsidRPr="00CA0C67">
          <w:rPr>
            <w:rFonts w:ascii="Times New Roman" w:hAnsi="Times New Roman" w:cs="Times New Roman"/>
            <w:b/>
            <w:sz w:val="28"/>
            <w:szCs w:val="28"/>
          </w:rPr>
          <w:t>Показатели</w:t>
        </w:r>
      </w:hyperlink>
      <w:r w:rsidR="009075D4" w:rsidRPr="00CA0C67">
        <w:rPr>
          <w:rFonts w:ascii="Times New Roman" w:hAnsi="Times New Roman" w:cs="Times New Roman"/>
          <w:b/>
          <w:sz w:val="28"/>
          <w:szCs w:val="28"/>
        </w:rPr>
        <w:t xml:space="preserve"> финансового </w:t>
      </w:r>
      <w:r w:rsidR="00CA11B0" w:rsidRPr="00CA0C67">
        <w:rPr>
          <w:rFonts w:ascii="Times New Roman" w:hAnsi="Times New Roman" w:cs="Times New Roman"/>
          <w:b/>
          <w:sz w:val="28"/>
          <w:szCs w:val="28"/>
        </w:rPr>
        <w:t xml:space="preserve">обеспечения муниципальных программ </w:t>
      </w:r>
      <w:r w:rsidR="00865F20" w:rsidRPr="00865F20">
        <w:rPr>
          <w:rFonts w:ascii="Times New Roman" w:hAnsi="Times New Roman" w:cs="Times New Roman"/>
          <w:b/>
          <w:sz w:val="28"/>
          <w:szCs w:val="28"/>
        </w:rPr>
        <w:t>Пустомержского</w:t>
      </w:r>
      <w:r w:rsidR="002A746C" w:rsidRPr="00CA0C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Кингисеппского муниципального района Ленинградской области</w:t>
      </w:r>
      <w:r w:rsidR="004F4417" w:rsidRPr="00CA0C67">
        <w:rPr>
          <w:rFonts w:ascii="Times New Roman" w:hAnsi="Times New Roman" w:cs="Times New Roman"/>
          <w:b/>
          <w:sz w:val="28"/>
          <w:szCs w:val="28"/>
        </w:rPr>
        <w:t>на период до 2030 года</w:t>
      </w:r>
      <w:r w:rsidR="00DE1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B89" w:rsidRPr="00CA0C67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9075D4" w:rsidRPr="0054089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2A746C" w:rsidRPr="00540898">
        <w:rPr>
          <w:rFonts w:ascii="Times New Roman" w:hAnsi="Times New Roman" w:cs="Times New Roman"/>
          <w:sz w:val="28"/>
          <w:szCs w:val="28"/>
        </w:rPr>
        <w:t>3</w:t>
      </w:r>
      <w:r w:rsidR="009075D4" w:rsidRPr="00CA0C67">
        <w:rPr>
          <w:rFonts w:ascii="Times New Roman" w:hAnsi="Times New Roman" w:cs="Times New Roman"/>
          <w:sz w:val="28"/>
          <w:szCs w:val="28"/>
        </w:rPr>
        <w:t xml:space="preserve"> к Бюджетному прогнозу.</w:t>
      </w:r>
    </w:p>
    <w:p w:rsidR="009075D4" w:rsidRPr="00CA0C67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В </w:t>
      </w:r>
      <w:r w:rsidR="003F107E" w:rsidRPr="00CE0238">
        <w:rPr>
          <w:rFonts w:ascii="Times New Roman" w:hAnsi="Times New Roman" w:cs="Times New Roman"/>
          <w:sz w:val="28"/>
          <w:szCs w:val="28"/>
        </w:rPr>
        <w:t>Пустомержско</w:t>
      </w:r>
      <w:r w:rsidR="003F107E">
        <w:rPr>
          <w:rFonts w:ascii="Times New Roman" w:hAnsi="Times New Roman" w:cs="Times New Roman"/>
          <w:sz w:val="28"/>
          <w:szCs w:val="28"/>
        </w:rPr>
        <w:t>м</w:t>
      </w:r>
      <w:r w:rsidR="002A746C" w:rsidRPr="00CA0C67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Pr="00CA0C67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F66414">
        <w:rPr>
          <w:rFonts w:ascii="Times New Roman" w:hAnsi="Times New Roman" w:cs="Times New Roman"/>
          <w:sz w:val="28"/>
          <w:szCs w:val="28"/>
        </w:rPr>
        <w:t>5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CA11B0" w:rsidRPr="00CA0C67">
        <w:rPr>
          <w:rFonts w:ascii="Times New Roman" w:hAnsi="Times New Roman" w:cs="Times New Roman"/>
          <w:sz w:val="28"/>
          <w:szCs w:val="28"/>
        </w:rPr>
        <w:t>муниципальны</w:t>
      </w:r>
      <w:r w:rsidR="00F66414">
        <w:rPr>
          <w:rFonts w:ascii="Times New Roman" w:hAnsi="Times New Roman" w:cs="Times New Roman"/>
          <w:sz w:val="28"/>
          <w:szCs w:val="28"/>
        </w:rPr>
        <w:t>х</w:t>
      </w:r>
      <w:r w:rsidR="00CA11B0" w:rsidRPr="00CA0C6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A0C67">
        <w:rPr>
          <w:rFonts w:ascii="Times New Roman" w:hAnsi="Times New Roman" w:cs="Times New Roman"/>
          <w:sz w:val="28"/>
          <w:szCs w:val="28"/>
        </w:rPr>
        <w:t>:</w:t>
      </w:r>
    </w:p>
    <w:p w:rsidR="00CA11B0" w:rsidRPr="00CA0C67" w:rsidRDefault="002A746C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bCs/>
          <w:sz w:val="28"/>
          <w:szCs w:val="28"/>
        </w:rPr>
        <w:t>"Развитие жилищно-коммунального хозяйства</w:t>
      </w:r>
      <w:r w:rsidR="00865F20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 </w:t>
      </w:r>
      <w:r w:rsidR="00DE157E">
        <w:rPr>
          <w:rFonts w:ascii="Times New Roman" w:hAnsi="Times New Roman" w:cs="Times New Roman"/>
          <w:bCs/>
          <w:sz w:val="28"/>
          <w:szCs w:val="28"/>
        </w:rPr>
        <w:t xml:space="preserve">территории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Pr="00CA0C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поселения"</w:t>
      </w:r>
      <w:r w:rsidR="00C65960" w:rsidRPr="00CA0C67">
        <w:rPr>
          <w:rFonts w:ascii="Times New Roman" w:hAnsi="Times New Roman" w:cs="Times New Roman"/>
          <w:bCs/>
          <w:sz w:val="28"/>
          <w:szCs w:val="28"/>
        </w:rPr>
        <w:t>;</w:t>
      </w:r>
    </w:p>
    <w:p w:rsidR="002A746C" w:rsidRPr="00CA0C67" w:rsidRDefault="002A746C" w:rsidP="00C65960">
      <w:pPr>
        <w:pStyle w:val="ConsPlusNormal"/>
        <w:spacing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0C67">
        <w:rPr>
          <w:rFonts w:ascii="Times New Roman" w:hAnsi="Times New Roman" w:cs="Times New Roman"/>
          <w:bCs/>
          <w:sz w:val="28"/>
          <w:szCs w:val="28"/>
        </w:rPr>
        <w:t xml:space="preserve">"Развитие культуры и спорта в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</w:t>
      </w:r>
      <w:r w:rsidR="00865F20">
        <w:rPr>
          <w:rFonts w:ascii="Times New Roman" w:hAnsi="Times New Roman" w:cs="Times New Roman"/>
          <w:sz w:val="28"/>
          <w:szCs w:val="28"/>
        </w:rPr>
        <w:t>м</w:t>
      </w:r>
      <w:r w:rsidRPr="00CA0C67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поселении"</w:t>
      </w:r>
      <w:r w:rsidR="00C65960" w:rsidRPr="00CA0C6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A746C" w:rsidRDefault="002A746C" w:rsidP="00C65960">
      <w:pPr>
        <w:pStyle w:val="ConsPlusNormal"/>
        <w:spacing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0C67">
        <w:rPr>
          <w:rFonts w:ascii="Times New Roman" w:hAnsi="Times New Roman" w:cs="Times New Roman"/>
          <w:bCs/>
          <w:sz w:val="28"/>
          <w:szCs w:val="28"/>
        </w:rPr>
        <w:t xml:space="preserve">"Развитие автомобильных дорог </w:t>
      </w:r>
      <w:r w:rsidR="00842D0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842D0B" w:rsidRPr="00842D0B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</w:t>
      </w:r>
      <w:r w:rsidRPr="00CA0C67">
        <w:rPr>
          <w:rFonts w:ascii="Times New Roman" w:hAnsi="Times New Roman" w:cs="Times New Roman"/>
          <w:bCs/>
          <w:sz w:val="28"/>
          <w:szCs w:val="28"/>
        </w:rPr>
        <w:t>"</w:t>
      </w:r>
      <w:r w:rsidR="00C65960" w:rsidRPr="00CA0C6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F66414" w:rsidRPr="00CA0C67" w:rsidRDefault="00F66414" w:rsidP="00C65960">
      <w:pPr>
        <w:pStyle w:val="ConsPlusNormal"/>
        <w:spacing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0C67">
        <w:rPr>
          <w:rFonts w:ascii="Times New Roman" w:hAnsi="Times New Roman" w:cs="Times New Roman"/>
          <w:bCs/>
          <w:sz w:val="28"/>
          <w:szCs w:val="28"/>
        </w:rPr>
        <w:t>"</w:t>
      </w:r>
      <w:r w:rsidRPr="006B3919">
        <w:rPr>
          <w:rFonts w:ascii="Times New Roman" w:hAnsi="Times New Roman" w:cs="Times New Roman"/>
          <w:bCs/>
          <w:sz w:val="28"/>
          <w:szCs w:val="28"/>
        </w:rPr>
        <w:t xml:space="preserve">Реализация социально-значимых проектов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Пустомержског</w:t>
      </w:r>
      <w:r w:rsidRPr="006B3919">
        <w:rPr>
          <w:rFonts w:ascii="Times New Roman" w:hAnsi="Times New Roman" w:cs="Times New Roman"/>
          <w:bCs/>
          <w:sz w:val="28"/>
          <w:szCs w:val="28"/>
        </w:rPr>
        <w:t>о сельского поселения";</w:t>
      </w:r>
    </w:p>
    <w:p w:rsidR="002A746C" w:rsidRPr="00CA0C67" w:rsidRDefault="002A746C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67">
        <w:rPr>
          <w:rFonts w:ascii="Times New Roman" w:hAnsi="Times New Roman" w:cs="Times New Roman"/>
          <w:bCs/>
          <w:sz w:val="28"/>
          <w:szCs w:val="28"/>
        </w:rPr>
        <w:t xml:space="preserve">"Эффективное управление муниципальным образованием </w:t>
      </w:r>
      <w:r w:rsidR="00865F20" w:rsidRPr="00865F20">
        <w:rPr>
          <w:rFonts w:ascii="Times New Roman" w:hAnsi="Times New Roman" w:cs="Times New Roman"/>
          <w:sz w:val="28"/>
          <w:szCs w:val="28"/>
        </w:rPr>
        <w:t>Пустомержского</w:t>
      </w:r>
      <w:r w:rsidRPr="00CA0C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поселения"</w:t>
      </w:r>
      <w:r w:rsidR="00C65960" w:rsidRPr="00CA0C67">
        <w:rPr>
          <w:rFonts w:ascii="Times New Roman" w:hAnsi="Times New Roman" w:cs="Times New Roman"/>
          <w:bCs/>
          <w:sz w:val="28"/>
          <w:szCs w:val="28"/>
        </w:rPr>
        <w:t>.</w:t>
      </w:r>
    </w:p>
    <w:p w:rsidR="009075D4" w:rsidRPr="00CA0C67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0A02DA" w:rsidRPr="00CA0C67">
        <w:rPr>
          <w:rFonts w:ascii="Times New Roman" w:hAnsi="Times New Roman" w:cs="Times New Roman"/>
          <w:sz w:val="28"/>
          <w:szCs w:val="28"/>
        </w:rPr>
        <w:t xml:space="preserve">Порядка разработки, реализации и оценки эффективности муниципальных программ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C65960" w:rsidRPr="00CA0C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0A02DA" w:rsidRPr="00CA0C67">
        <w:rPr>
          <w:rFonts w:ascii="Times New Roman" w:hAnsi="Times New Roman" w:cs="Times New Roman"/>
          <w:sz w:val="28"/>
          <w:szCs w:val="28"/>
        </w:rPr>
        <w:t>,</w:t>
      </w:r>
      <w:r w:rsidRPr="00CA0C67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</w:t>
      </w:r>
      <w:r w:rsidR="000A02DA" w:rsidRPr="00CA0C6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5F20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C65960" w:rsidRPr="00CA0C6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C65960" w:rsidRPr="00007B9B">
        <w:rPr>
          <w:rFonts w:ascii="Times New Roman" w:hAnsi="Times New Roman" w:cs="Times New Roman"/>
          <w:sz w:val="28"/>
          <w:szCs w:val="28"/>
        </w:rPr>
        <w:t>поселения Кингисеппского муниципального района Ленинградской области</w:t>
      </w:r>
      <w:r w:rsidRPr="00007B9B">
        <w:rPr>
          <w:rFonts w:ascii="Times New Roman" w:hAnsi="Times New Roman" w:cs="Times New Roman"/>
          <w:sz w:val="28"/>
          <w:szCs w:val="28"/>
        </w:rPr>
        <w:t xml:space="preserve"> от </w:t>
      </w:r>
      <w:r w:rsidR="00007B9B" w:rsidRPr="00007B9B">
        <w:rPr>
          <w:rFonts w:ascii="Times New Roman" w:hAnsi="Times New Roman" w:cs="Times New Roman"/>
          <w:sz w:val="28"/>
          <w:szCs w:val="28"/>
        </w:rPr>
        <w:t>30.12.2021</w:t>
      </w:r>
      <w:r w:rsidRPr="00007B9B">
        <w:rPr>
          <w:rFonts w:ascii="Times New Roman" w:hAnsi="Times New Roman" w:cs="Times New Roman"/>
          <w:sz w:val="28"/>
          <w:szCs w:val="28"/>
        </w:rPr>
        <w:t xml:space="preserve">года </w:t>
      </w:r>
      <w:r w:rsidR="000A02DA" w:rsidRPr="00007B9B">
        <w:rPr>
          <w:rFonts w:ascii="Times New Roman" w:hAnsi="Times New Roman" w:cs="Times New Roman"/>
          <w:sz w:val="28"/>
          <w:szCs w:val="28"/>
        </w:rPr>
        <w:t>№</w:t>
      </w:r>
      <w:r w:rsidR="00007B9B" w:rsidRPr="00007B9B">
        <w:rPr>
          <w:rFonts w:ascii="Times New Roman" w:hAnsi="Times New Roman" w:cs="Times New Roman"/>
          <w:sz w:val="28"/>
          <w:szCs w:val="28"/>
        </w:rPr>
        <w:t>219/1</w:t>
      </w:r>
      <w:r w:rsidR="000A02DA" w:rsidRPr="00007B9B">
        <w:rPr>
          <w:rFonts w:ascii="Times New Roman" w:hAnsi="Times New Roman" w:cs="Times New Roman"/>
          <w:sz w:val="28"/>
          <w:szCs w:val="28"/>
        </w:rPr>
        <w:t>,</w:t>
      </w:r>
      <w:r w:rsidR="000A02DA" w:rsidRPr="00CA0C67">
        <w:rPr>
          <w:rFonts w:ascii="Times New Roman" w:hAnsi="Times New Roman" w:cs="Times New Roman"/>
          <w:sz w:val="28"/>
          <w:szCs w:val="28"/>
        </w:rPr>
        <w:t xml:space="preserve"> период реализации муниципальных</w:t>
      </w:r>
      <w:r w:rsidRPr="00CA0C67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5D023F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DE157E">
        <w:rPr>
          <w:rFonts w:ascii="Times New Roman" w:hAnsi="Times New Roman" w:cs="Times New Roman"/>
          <w:sz w:val="28"/>
          <w:szCs w:val="28"/>
        </w:rPr>
        <w:t xml:space="preserve"> </w:t>
      </w:r>
      <w:r w:rsidR="00C65960" w:rsidRPr="00CA0C6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A0C67">
        <w:rPr>
          <w:rFonts w:ascii="Times New Roman" w:hAnsi="Times New Roman" w:cs="Times New Roman"/>
          <w:sz w:val="28"/>
          <w:szCs w:val="28"/>
        </w:rPr>
        <w:t xml:space="preserve"> установлен до 20</w:t>
      </w:r>
      <w:r w:rsidR="00F66414">
        <w:rPr>
          <w:rFonts w:ascii="Times New Roman" w:hAnsi="Times New Roman" w:cs="Times New Roman"/>
          <w:sz w:val="28"/>
          <w:szCs w:val="28"/>
        </w:rPr>
        <w:t>28</w:t>
      </w:r>
      <w:r w:rsidRPr="00CA0C6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838EA" w:rsidRPr="00CA0C67">
        <w:rPr>
          <w:rFonts w:ascii="Times New Roman" w:hAnsi="Times New Roman" w:cs="Times New Roman"/>
          <w:sz w:val="28"/>
          <w:szCs w:val="28"/>
        </w:rPr>
        <w:t xml:space="preserve"> В табличной</w:t>
      </w:r>
      <w:r w:rsidR="00F66414">
        <w:rPr>
          <w:rFonts w:ascii="Times New Roman" w:hAnsi="Times New Roman" w:cs="Times New Roman"/>
          <w:sz w:val="28"/>
          <w:szCs w:val="28"/>
        </w:rPr>
        <w:t xml:space="preserve"> части приложения на период 2029</w:t>
      </w:r>
      <w:r w:rsidR="00C838EA" w:rsidRPr="00CA0C67">
        <w:rPr>
          <w:rFonts w:ascii="Times New Roman" w:hAnsi="Times New Roman" w:cs="Times New Roman"/>
          <w:sz w:val="28"/>
          <w:szCs w:val="28"/>
        </w:rPr>
        <w:t>-20</w:t>
      </w:r>
      <w:r w:rsidR="008E4CF8" w:rsidRPr="00CA0C67">
        <w:rPr>
          <w:rFonts w:ascii="Times New Roman" w:hAnsi="Times New Roman" w:cs="Times New Roman"/>
          <w:sz w:val="28"/>
          <w:szCs w:val="28"/>
        </w:rPr>
        <w:t>30</w:t>
      </w:r>
      <w:r w:rsidR="00C838EA" w:rsidRPr="00CA0C67">
        <w:rPr>
          <w:rFonts w:ascii="Times New Roman" w:hAnsi="Times New Roman" w:cs="Times New Roman"/>
          <w:sz w:val="28"/>
          <w:szCs w:val="28"/>
        </w:rPr>
        <w:t xml:space="preserve"> годы расходы бюджета </w:t>
      </w:r>
      <w:r w:rsidR="00C65960" w:rsidRPr="00CA0C67">
        <w:rPr>
          <w:rFonts w:ascii="Times New Roman" w:hAnsi="Times New Roman" w:cs="Times New Roman"/>
          <w:sz w:val="28"/>
          <w:szCs w:val="28"/>
        </w:rPr>
        <w:t>поселения</w:t>
      </w:r>
      <w:r w:rsidR="00C838EA" w:rsidRPr="00CA0C67">
        <w:rPr>
          <w:rFonts w:ascii="Times New Roman" w:hAnsi="Times New Roman" w:cs="Times New Roman"/>
          <w:sz w:val="28"/>
          <w:szCs w:val="28"/>
        </w:rPr>
        <w:t>на про</w:t>
      </w:r>
      <w:r w:rsidR="0098691F" w:rsidRPr="00CA0C67">
        <w:rPr>
          <w:rFonts w:ascii="Times New Roman" w:hAnsi="Times New Roman" w:cs="Times New Roman"/>
          <w:sz w:val="28"/>
          <w:szCs w:val="28"/>
        </w:rPr>
        <w:t>граммные и непрограммные не расп</w:t>
      </w:r>
      <w:r w:rsidR="00C838EA" w:rsidRPr="00CA0C67">
        <w:rPr>
          <w:rFonts w:ascii="Times New Roman" w:hAnsi="Times New Roman" w:cs="Times New Roman"/>
          <w:sz w:val="28"/>
          <w:szCs w:val="28"/>
        </w:rPr>
        <w:t>ределены.</w:t>
      </w:r>
    </w:p>
    <w:p w:rsidR="00FB58E3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Бюджетные ассигнования на финансовое обеспечение расходов в рамках </w:t>
      </w:r>
      <w:r w:rsidR="00A15AE1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FB58E3">
        <w:rPr>
          <w:rFonts w:ascii="Times New Roman" w:hAnsi="Times New Roman" w:cs="Times New Roman"/>
          <w:sz w:val="28"/>
          <w:szCs w:val="28"/>
        </w:rPr>
        <w:t>:</w:t>
      </w:r>
    </w:p>
    <w:p w:rsidR="00CA11B0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 на 202</w:t>
      </w:r>
      <w:r w:rsidR="00A15AE1">
        <w:rPr>
          <w:rFonts w:ascii="Times New Roman" w:hAnsi="Times New Roman" w:cs="Times New Roman"/>
          <w:sz w:val="28"/>
          <w:szCs w:val="28"/>
        </w:rPr>
        <w:t>5</w:t>
      </w:r>
      <w:r w:rsidRPr="00CA0C67">
        <w:rPr>
          <w:rFonts w:ascii="Times New Roman" w:hAnsi="Times New Roman" w:cs="Times New Roman"/>
          <w:sz w:val="28"/>
          <w:szCs w:val="28"/>
        </w:rPr>
        <w:t xml:space="preserve"> год составили 9</w:t>
      </w:r>
      <w:r w:rsidR="00A15AE1">
        <w:rPr>
          <w:rFonts w:ascii="Times New Roman" w:hAnsi="Times New Roman" w:cs="Times New Roman"/>
          <w:sz w:val="28"/>
          <w:szCs w:val="28"/>
        </w:rPr>
        <w:t>9,5</w:t>
      </w:r>
      <w:r w:rsidRPr="00CA0C67">
        <w:rPr>
          <w:rFonts w:ascii="Times New Roman" w:hAnsi="Times New Roman" w:cs="Times New Roman"/>
          <w:sz w:val="28"/>
          <w:szCs w:val="28"/>
        </w:rPr>
        <w:t xml:space="preserve">% от общего объема запланированных </w:t>
      </w:r>
      <w:r w:rsidRPr="00CA0C67">
        <w:rPr>
          <w:rFonts w:ascii="Times New Roman" w:hAnsi="Times New Roman" w:cs="Times New Roman"/>
          <w:sz w:val="28"/>
          <w:szCs w:val="28"/>
        </w:rPr>
        <w:lastRenderedPageBreak/>
        <w:t xml:space="preserve">расходов, на непрограммные расходы </w:t>
      </w:r>
      <w:r w:rsidR="00336ED7">
        <w:rPr>
          <w:rFonts w:ascii="Times New Roman" w:hAnsi="Times New Roman" w:cs="Times New Roman"/>
          <w:sz w:val="28"/>
          <w:szCs w:val="28"/>
        </w:rPr>
        <w:t>–</w:t>
      </w:r>
      <w:r w:rsidR="00A15AE1">
        <w:rPr>
          <w:rFonts w:ascii="Times New Roman" w:hAnsi="Times New Roman" w:cs="Times New Roman"/>
          <w:sz w:val="28"/>
          <w:szCs w:val="28"/>
        </w:rPr>
        <w:t>0,5</w:t>
      </w:r>
      <w:r w:rsidRPr="00CA0C67">
        <w:rPr>
          <w:rFonts w:ascii="Times New Roman" w:hAnsi="Times New Roman" w:cs="Times New Roman"/>
          <w:sz w:val="28"/>
          <w:szCs w:val="28"/>
        </w:rPr>
        <w:t>% от общего о</w:t>
      </w:r>
      <w:r w:rsidR="00FB58E3">
        <w:rPr>
          <w:rFonts w:ascii="Times New Roman" w:hAnsi="Times New Roman" w:cs="Times New Roman"/>
          <w:sz w:val="28"/>
          <w:szCs w:val="28"/>
        </w:rPr>
        <w:t>бъема запланированных расходов;</w:t>
      </w:r>
    </w:p>
    <w:p w:rsidR="00FB58E3" w:rsidRPr="00CA0C67" w:rsidRDefault="00FB58E3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A0C67">
        <w:rPr>
          <w:rFonts w:ascii="Times New Roman" w:hAnsi="Times New Roman" w:cs="Times New Roman"/>
          <w:sz w:val="28"/>
          <w:szCs w:val="28"/>
        </w:rPr>
        <w:t xml:space="preserve"> год составили 9</w:t>
      </w:r>
      <w:r>
        <w:rPr>
          <w:rFonts w:ascii="Times New Roman" w:hAnsi="Times New Roman" w:cs="Times New Roman"/>
          <w:sz w:val="28"/>
          <w:szCs w:val="28"/>
        </w:rPr>
        <w:t>9,8</w:t>
      </w:r>
      <w:r w:rsidRPr="00CA0C67">
        <w:rPr>
          <w:rFonts w:ascii="Times New Roman" w:hAnsi="Times New Roman" w:cs="Times New Roman"/>
          <w:sz w:val="28"/>
          <w:szCs w:val="28"/>
        </w:rPr>
        <w:t xml:space="preserve">% от общего объема запланированных расходов, на непрограммные расходы </w:t>
      </w:r>
      <w:r>
        <w:rPr>
          <w:rFonts w:ascii="Times New Roman" w:hAnsi="Times New Roman" w:cs="Times New Roman"/>
          <w:sz w:val="28"/>
          <w:szCs w:val="28"/>
        </w:rPr>
        <w:t>–0,2</w:t>
      </w:r>
      <w:r w:rsidRPr="00CA0C67">
        <w:rPr>
          <w:rFonts w:ascii="Times New Roman" w:hAnsi="Times New Roman" w:cs="Times New Roman"/>
          <w:sz w:val="28"/>
          <w:szCs w:val="28"/>
        </w:rPr>
        <w:t>% от общего о</w:t>
      </w:r>
      <w:r>
        <w:rPr>
          <w:rFonts w:ascii="Times New Roman" w:hAnsi="Times New Roman" w:cs="Times New Roman"/>
          <w:sz w:val="28"/>
          <w:szCs w:val="28"/>
        </w:rPr>
        <w:t>бъема запланированных расходов.</w:t>
      </w:r>
    </w:p>
    <w:p w:rsidR="008347DC" w:rsidRPr="00CA0C67" w:rsidRDefault="009075D4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>В 202</w:t>
      </w:r>
      <w:r w:rsidR="00A15AE1">
        <w:rPr>
          <w:rFonts w:ascii="Times New Roman" w:hAnsi="Times New Roman" w:cs="Times New Roman"/>
          <w:sz w:val="28"/>
          <w:szCs w:val="28"/>
        </w:rPr>
        <w:t>7 и 2028</w:t>
      </w:r>
      <w:r w:rsidRPr="00CA0C67">
        <w:rPr>
          <w:rFonts w:ascii="Times New Roman" w:hAnsi="Times New Roman" w:cs="Times New Roman"/>
          <w:sz w:val="28"/>
          <w:szCs w:val="28"/>
        </w:rPr>
        <w:t xml:space="preserve"> годах </w:t>
      </w:r>
      <w:r w:rsidR="008347DC" w:rsidRPr="00CA0C67">
        <w:rPr>
          <w:rFonts w:ascii="Times New Roman" w:hAnsi="Times New Roman" w:cs="Times New Roman"/>
          <w:sz w:val="28"/>
          <w:szCs w:val="28"/>
        </w:rPr>
        <w:t xml:space="preserve">в общую сумму по расходам бюджета </w:t>
      </w:r>
      <w:r w:rsidR="005D023F" w:rsidRPr="00CE0238">
        <w:rPr>
          <w:rFonts w:ascii="Times New Roman" w:hAnsi="Times New Roman" w:cs="Times New Roman"/>
          <w:sz w:val="28"/>
          <w:szCs w:val="28"/>
        </w:rPr>
        <w:t>Пустомержского</w:t>
      </w:r>
      <w:r w:rsidR="00C65960" w:rsidRPr="00CA0C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47DC" w:rsidRPr="00CA0C67">
        <w:rPr>
          <w:rFonts w:ascii="Times New Roman" w:hAnsi="Times New Roman" w:cs="Times New Roman"/>
          <w:sz w:val="28"/>
          <w:szCs w:val="28"/>
        </w:rPr>
        <w:t xml:space="preserve"> включены условноутвержденные расходы в соответствии с частью 3 статьи 184.1 Бюджетного кодекса Российской Федерации: </w:t>
      </w:r>
    </w:p>
    <w:p w:rsidR="008347DC" w:rsidRPr="005D023F" w:rsidRDefault="00A15AE1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</w:t>
      </w:r>
      <w:r w:rsidR="008347DC" w:rsidRPr="005D023F">
        <w:rPr>
          <w:rFonts w:ascii="Times New Roman" w:hAnsi="Times New Roman" w:cs="Times New Roman"/>
          <w:sz w:val="28"/>
          <w:szCs w:val="28"/>
        </w:rPr>
        <w:t xml:space="preserve"> год </w:t>
      </w:r>
      <w:r w:rsidR="008E63D7" w:rsidRPr="005D02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1 518,8</w:t>
      </w:r>
      <w:r w:rsidR="008347DC" w:rsidRPr="005D023F">
        <w:rPr>
          <w:rFonts w:ascii="Times New Roman" w:hAnsi="Times New Roman" w:cs="Times New Roman"/>
          <w:sz w:val="28"/>
          <w:szCs w:val="28"/>
        </w:rPr>
        <w:t xml:space="preserve">тыс. руб., </w:t>
      </w:r>
    </w:p>
    <w:p w:rsidR="008347DC" w:rsidRPr="005D023F" w:rsidRDefault="00A15AE1" w:rsidP="00C65960">
      <w:pPr>
        <w:pStyle w:val="ConsPlusNormal"/>
        <w:spacing w:line="264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2028</w:t>
      </w:r>
      <w:r w:rsidR="008347DC" w:rsidRPr="005D023F">
        <w:rPr>
          <w:rFonts w:ascii="Times New Roman" w:hAnsi="Times New Roman" w:cs="Times New Roman"/>
          <w:sz w:val="28"/>
          <w:szCs w:val="28"/>
        </w:rPr>
        <w:t xml:space="preserve"> год </w:t>
      </w:r>
      <w:r w:rsidR="008E63D7" w:rsidRPr="005D02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3 109,5</w:t>
      </w:r>
      <w:r w:rsidR="008347DC" w:rsidRPr="005D023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9075D4" w:rsidRPr="00CA0C67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При возникновении оснований для включения средств </w:t>
      </w:r>
      <w:r w:rsidR="00706DAF" w:rsidRPr="00CA0C67">
        <w:rPr>
          <w:rFonts w:ascii="Times New Roman" w:hAnsi="Times New Roman" w:cs="Times New Roman"/>
          <w:sz w:val="28"/>
          <w:szCs w:val="28"/>
        </w:rPr>
        <w:t>других бюджетов бюджетной системы Российской Федерации</w:t>
      </w:r>
      <w:r w:rsidRPr="00CA0C67">
        <w:rPr>
          <w:rFonts w:ascii="Times New Roman" w:hAnsi="Times New Roman" w:cs="Times New Roman"/>
          <w:sz w:val="28"/>
          <w:szCs w:val="28"/>
        </w:rPr>
        <w:t xml:space="preserve"> объемы финансирования </w:t>
      </w:r>
      <w:r w:rsidR="00706DAF" w:rsidRPr="00CA0C67">
        <w:rPr>
          <w:rFonts w:ascii="Times New Roman" w:hAnsi="Times New Roman" w:cs="Times New Roman"/>
          <w:sz w:val="28"/>
          <w:szCs w:val="28"/>
        </w:rPr>
        <w:t>муниципальных</w:t>
      </w:r>
      <w:r w:rsidRPr="00CA0C67">
        <w:rPr>
          <w:rFonts w:ascii="Times New Roman" w:hAnsi="Times New Roman" w:cs="Times New Roman"/>
          <w:sz w:val="28"/>
          <w:szCs w:val="28"/>
        </w:rPr>
        <w:t xml:space="preserve"> программ будут откорректированы.</w:t>
      </w:r>
    </w:p>
    <w:p w:rsidR="009075D4" w:rsidRPr="008A4334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C67">
        <w:rPr>
          <w:rFonts w:ascii="Times New Roman" w:hAnsi="Times New Roman" w:cs="Times New Roman"/>
          <w:sz w:val="28"/>
          <w:szCs w:val="28"/>
        </w:rPr>
        <w:t xml:space="preserve">На протяжении всего прогнозируемого </w:t>
      </w:r>
      <w:bookmarkStart w:id="0" w:name="_GoBack"/>
      <w:bookmarkEnd w:id="0"/>
      <w:r w:rsidRPr="00CA0C67">
        <w:rPr>
          <w:rFonts w:ascii="Times New Roman" w:hAnsi="Times New Roman" w:cs="Times New Roman"/>
          <w:sz w:val="28"/>
          <w:szCs w:val="28"/>
        </w:rPr>
        <w:t>периода планируется сохранять уровень программных расходов не ниже 9</w:t>
      </w:r>
      <w:r w:rsidR="00CA11B0" w:rsidRPr="00CA0C67">
        <w:rPr>
          <w:rFonts w:ascii="Times New Roman" w:hAnsi="Times New Roman" w:cs="Times New Roman"/>
          <w:sz w:val="28"/>
          <w:szCs w:val="28"/>
        </w:rPr>
        <w:t>5</w:t>
      </w:r>
      <w:r w:rsidRPr="00CA0C67">
        <w:rPr>
          <w:rFonts w:ascii="Times New Roman" w:hAnsi="Times New Roman" w:cs="Times New Roman"/>
          <w:sz w:val="28"/>
          <w:szCs w:val="28"/>
        </w:rPr>
        <w:t xml:space="preserve">,0% от общего объема расходов </w:t>
      </w:r>
      <w:r w:rsidR="00CA11B0" w:rsidRPr="00CA0C6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65960" w:rsidRPr="00CA0C67">
        <w:rPr>
          <w:rFonts w:ascii="Times New Roman" w:hAnsi="Times New Roman" w:cs="Times New Roman"/>
          <w:sz w:val="28"/>
          <w:szCs w:val="28"/>
        </w:rPr>
        <w:t>поселения</w:t>
      </w:r>
      <w:r w:rsidRPr="00CA0C67">
        <w:rPr>
          <w:rFonts w:ascii="Times New Roman" w:hAnsi="Times New Roman" w:cs="Times New Roman"/>
          <w:sz w:val="28"/>
          <w:szCs w:val="28"/>
        </w:rPr>
        <w:t>.</w:t>
      </w:r>
    </w:p>
    <w:p w:rsidR="009075D4" w:rsidRPr="008A4334" w:rsidRDefault="009075D4" w:rsidP="00C65960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547" w:rsidRPr="008A4334" w:rsidRDefault="00131547" w:rsidP="00C6596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547" w:rsidRPr="008A4334" w:rsidRDefault="00131547" w:rsidP="00C6596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2" w:rsidRPr="008A4334" w:rsidRDefault="005F1552" w:rsidP="00C65960">
      <w:pPr>
        <w:spacing w:after="0" w:line="264" w:lineRule="auto"/>
        <w:rPr>
          <w:szCs w:val="28"/>
        </w:rPr>
      </w:pPr>
    </w:p>
    <w:p w:rsidR="00A37907" w:rsidRPr="008A4334" w:rsidRDefault="00A37907" w:rsidP="00C65960">
      <w:pPr>
        <w:spacing w:after="0" w:line="264" w:lineRule="auto"/>
        <w:rPr>
          <w:szCs w:val="28"/>
        </w:rPr>
      </w:pPr>
    </w:p>
    <w:p w:rsidR="00A37907" w:rsidRPr="008A4334" w:rsidRDefault="00A37907" w:rsidP="00C65960">
      <w:pPr>
        <w:spacing w:after="0" w:line="264" w:lineRule="auto"/>
        <w:rPr>
          <w:szCs w:val="28"/>
        </w:rPr>
      </w:pPr>
    </w:p>
    <w:p w:rsidR="00A37907" w:rsidRPr="008A4334" w:rsidRDefault="00A37907" w:rsidP="00C65960">
      <w:pPr>
        <w:spacing w:after="0" w:line="264" w:lineRule="auto"/>
        <w:rPr>
          <w:szCs w:val="28"/>
        </w:rPr>
      </w:pPr>
    </w:p>
    <w:sectPr w:rsidR="00A37907" w:rsidRPr="008A4334" w:rsidSect="009869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850" w:bottom="709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C84" w:rsidRDefault="008B0C84" w:rsidP="003F107E">
      <w:pPr>
        <w:spacing w:after="0" w:line="240" w:lineRule="auto"/>
      </w:pPr>
      <w:r>
        <w:separator/>
      </w:r>
    </w:p>
  </w:endnote>
  <w:endnote w:type="continuationSeparator" w:id="1">
    <w:p w:rsidR="008B0C84" w:rsidRDefault="008B0C84" w:rsidP="003F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C84" w:rsidRDefault="008B0C84" w:rsidP="003F107E">
      <w:pPr>
        <w:spacing w:after="0" w:line="240" w:lineRule="auto"/>
      </w:pPr>
      <w:r>
        <w:separator/>
      </w:r>
    </w:p>
  </w:footnote>
  <w:footnote w:type="continuationSeparator" w:id="1">
    <w:p w:rsidR="008B0C84" w:rsidRDefault="008B0C84" w:rsidP="003F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14" w:rsidRDefault="00F6641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F74"/>
    <w:multiLevelType w:val="hybridMultilevel"/>
    <w:tmpl w:val="941EAF3A"/>
    <w:lvl w:ilvl="0" w:tplc="0419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>
    <w:nsid w:val="39FC3E6E"/>
    <w:multiLevelType w:val="multilevel"/>
    <w:tmpl w:val="AA8E91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3F5C7FB0"/>
    <w:multiLevelType w:val="multilevel"/>
    <w:tmpl w:val="F974949A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3">
    <w:nsid w:val="45A643AB"/>
    <w:multiLevelType w:val="hybridMultilevel"/>
    <w:tmpl w:val="FAB828D4"/>
    <w:lvl w:ilvl="0" w:tplc="499E9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0B3B36"/>
    <w:multiLevelType w:val="multilevel"/>
    <w:tmpl w:val="F974949A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5">
    <w:nsid w:val="6B1C64B9"/>
    <w:multiLevelType w:val="hybridMultilevel"/>
    <w:tmpl w:val="3A14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531FB"/>
    <w:multiLevelType w:val="hybridMultilevel"/>
    <w:tmpl w:val="40462CD6"/>
    <w:lvl w:ilvl="0" w:tplc="FAD2D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5D4"/>
    <w:rsid w:val="00007B9B"/>
    <w:rsid w:val="000119E7"/>
    <w:rsid w:val="00026488"/>
    <w:rsid w:val="000346EC"/>
    <w:rsid w:val="00054155"/>
    <w:rsid w:val="00056742"/>
    <w:rsid w:val="00061DE5"/>
    <w:rsid w:val="00081F72"/>
    <w:rsid w:val="00082E9D"/>
    <w:rsid w:val="000A02DA"/>
    <w:rsid w:val="000A4BB8"/>
    <w:rsid w:val="001032AF"/>
    <w:rsid w:val="00114DC8"/>
    <w:rsid w:val="0012413E"/>
    <w:rsid w:val="00131547"/>
    <w:rsid w:val="00140601"/>
    <w:rsid w:val="0018245E"/>
    <w:rsid w:val="00185B5E"/>
    <w:rsid w:val="001C404E"/>
    <w:rsid w:val="001D39D2"/>
    <w:rsid w:val="00211210"/>
    <w:rsid w:val="002152B0"/>
    <w:rsid w:val="00215F62"/>
    <w:rsid w:val="00257671"/>
    <w:rsid w:val="00280D49"/>
    <w:rsid w:val="00297008"/>
    <w:rsid w:val="002A746C"/>
    <w:rsid w:val="002D2FF7"/>
    <w:rsid w:val="002D6101"/>
    <w:rsid w:val="00323B89"/>
    <w:rsid w:val="00336ED7"/>
    <w:rsid w:val="003C3794"/>
    <w:rsid w:val="003D2AC7"/>
    <w:rsid w:val="003F107E"/>
    <w:rsid w:val="003F1B1F"/>
    <w:rsid w:val="0042426D"/>
    <w:rsid w:val="0045032D"/>
    <w:rsid w:val="00452EA7"/>
    <w:rsid w:val="00486853"/>
    <w:rsid w:val="004A5E41"/>
    <w:rsid w:val="004C1D18"/>
    <w:rsid w:val="004C5D0B"/>
    <w:rsid w:val="004D64A8"/>
    <w:rsid w:val="004F033F"/>
    <w:rsid w:val="004F4417"/>
    <w:rsid w:val="00501F23"/>
    <w:rsid w:val="00511384"/>
    <w:rsid w:val="0051569D"/>
    <w:rsid w:val="00540898"/>
    <w:rsid w:val="00544189"/>
    <w:rsid w:val="005475F0"/>
    <w:rsid w:val="00570BDA"/>
    <w:rsid w:val="005D023F"/>
    <w:rsid w:val="005F1552"/>
    <w:rsid w:val="005F7FE4"/>
    <w:rsid w:val="00600DB7"/>
    <w:rsid w:val="0060100C"/>
    <w:rsid w:val="00603A2B"/>
    <w:rsid w:val="006054B2"/>
    <w:rsid w:val="00655215"/>
    <w:rsid w:val="00660774"/>
    <w:rsid w:val="006756B6"/>
    <w:rsid w:val="0068251C"/>
    <w:rsid w:val="00683207"/>
    <w:rsid w:val="006A39E3"/>
    <w:rsid w:val="006D52D4"/>
    <w:rsid w:val="006E1CD8"/>
    <w:rsid w:val="00700802"/>
    <w:rsid w:val="00706DAF"/>
    <w:rsid w:val="0074210B"/>
    <w:rsid w:val="007449B1"/>
    <w:rsid w:val="00753FCB"/>
    <w:rsid w:val="00760C59"/>
    <w:rsid w:val="007A0CE4"/>
    <w:rsid w:val="007F1F84"/>
    <w:rsid w:val="008347DC"/>
    <w:rsid w:val="0083656E"/>
    <w:rsid w:val="00842D0B"/>
    <w:rsid w:val="00844C32"/>
    <w:rsid w:val="0086574A"/>
    <w:rsid w:val="00865F20"/>
    <w:rsid w:val="008729B8"/>
    <w:rsid w:val="00872F1C"/>
    <w:rsid w:val="008813FA"/>
    <w:rsid w:val="008A4334"/>
    <w:rsid w:val="008B0C84"/>
    <w:rsid w:val="008C60BE"/>
    <w:rsid w:val="008E4CF8"/>
    <w:rsid w:val="008E63D7"/>
    <w:rsid w:val="009075D4"/>
    <w:rsid w:val="00907E43"/>
    <w:rsid w:val="00912DFF"/>
    <w:rsid w:val="0098691F"/>
    <w:rsid w:val="009A7D46"/>
    <w:rsid w:val="009B0DF4"/>
    <w:rsid w:val="009C4D0E"/>
    <w:rsid w:val="00A15AE1"/>
    <w:rsid w:val="00A275CE"/>
    <w:rsid w:val="00A37907"/>
    <w:rsid w:val="00A71E8B"/>
    <w:rsid w:val="00AA1C8C"/>
    <w:rsid w:val="00AE7614"/>
    <w:rsid w:val="00AF0658"/>
    <w:rsid w:val="00B10240"/>
    <w:rsid w:val="00B113EF"/>
    <w:rsid w:val="00B33BDB"/>
    <w:rsid w:val="00B34F8C"/>
    <w:rsid w:val="00B535B0"/>
    <w:rsid w:val="00B61DA8"/>
    <w:rsid w:val="00B659F5"/>
    <w:rsid w:val="00B92C16"/>
    <w:rsid w:val="00B95D86"/>
    <w:rsid w:val="00BE737F"/>
    <w:rsid w:val="00BF2E12"/>
    <w:rsid w:val="00BF5E3A"/>
    <w:rsid w:val="00C158E8"/>
    <w:rsid w:val="00C171FD"/>
    <w:rsid w:val="00C20B5A"/>
    <w:rsid w:val="00C55028"/>
    <w:rsid w:val="00C65960"/>
    <w:rsid w:val="00C7281B"/>
    <w:rsid w:val="00C7684B"/>
    <w:rsid w:val="00C838EA"/>
    <w:rsid w:val="00C87B29"/>
    <w:rsid w:val="00CA0C67"/>
    <w:rsid w:val="00CA11B0"/>
    <w:rsid w:val="00CC51A0"/>
    <w:rsid w:val="00CE0238"/>
    <w:rsid w:val="00D20A12"/>
    <w:rsid w:val="00D25616"/>
    <w:rsid w:val="00D25F07"/>
    <w:rsid w:val="00D26F2A"/>
    <w:rsid w:val="00D63DF6"/>
    <w:rsid w:val="00D65064"/>
    <w:rsid w:val="00DC5F26"/>
    <w:rsid w:val="00DC75FB"/>
    <w:rsid w:val="00DE0071"/>
    <w:rsid w:val="00DE157E"/>
    <w:rsid w:val="00DE2790"/>
    <w:rsid w:val="00DE302B"/>
    <w:rsid w:val="00E16C79"/>
    <w:rsid w:val="00E16FF8"/>
    <w:rsid w:val="00E950BE"/>
    <w:rsid w:val="00EA4915"/>
    <w:rsid w:val="00EE2F49"/>
    <w:rsid w:val="00EF1732"/>
    <w:rsid w:val="00F16813"/>
    <w:rsid w:val="00F21CF4"/>
    <w:rsid w:val="00F51912"/>
    <w:rsid w:val="00F66414"/>
    <w:rsid w:val="00F729E9"/>
    <w:rsid w:val="00F8321D"/>
    <w:rsid w:val="00F9050B"/>
    <w:rsid w:val="00FB58E3"/>
    <w:rsid w:val="00FF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75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075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075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075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075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8"/>
    <w:rPr>
      <w:rFonts w:ascii="Tahoma" w:hAnsi="Tahoma" w:cs="Tahoma"/>
      <w:sz w:val="16"/>
      <w:szCs w:val="16"/>
    </w:rPr>
  </w:style>
  <w:style w:type="paragraph" w:styleId="a5">
    <w:name w:val="List Paragraph"/>
    <w:aliases w:val="SL_Абзац списка,Bakin_Абзац списка"/>
    <w:basedOn w:val="a"/>
    <w:link w:val="a6"/>
    <w:uiPriority w:val="34"/>
    <w:qFormat/>
    <w:rsid w:val="006D52D4"/>
    <w:pPr>
      <w:keepNext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aliases w:val="SL_Абзац списка Знак,Bakin_Абзац списка Знак"/>
    <w:link w:val="a5"/>
    <w:uiPriority w:val="34"/>
    <w:locked/>
    <w:rsid w:val="006D52D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Normal (Web)"/>
    <w:aliases w:val="Обычный (Web),Обычный (Web)1,Обычный (Web) Знак,Обычный (веб) Знак Знак Знак,Обычный (веб) Знак Знак,Обычный (Web)11,Обычный (веб)1,Обычный (веб)11,Обычный (веб)111 Знак Знак,Обычный (Web) Знак Знак Знак Знак,Обычный (We,Обычный (W"/>
    <w:basedOn w:val="a"/>
    <w:link w:val="a8"/>
    <w:unhideWhenUsed/>
    <w:qFormat/>
    <w:rsid w:val="003D2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Web) Знак1,Обычный (Web)1 Знак,Обычный (Web) Знак Знак,Обычный (веб) Знак Знак Знак Знак,Обычный (веб) Знак Знак Знак1,Обычный (Web)11 Знак,Обычный (веб)1 Знак,Обычный (веб)11 Знак,Обычный (веб)111 Знак Знак Знак"/>
    <w:basedOn w:val="a0"/>
    <w:link w:val="a7"/>
    <w:locked/>
    <w:rsid w:val="003D2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qFormat/>
    <w:rsid w:val="003D2AC7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107E"/>
  </w:style>
  <w:style w:type="paragraph" w:styleId="ab">
    <w:name w:val="footer"/>
    <w:basedOn w:val="a"/>
    <w:link w:val="ac"/>
    <w:uiPriority w:val="99"/>
    <w:unhideWhenUsed/>
    <w:rsid w:val="003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1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75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075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075D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075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075D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075D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8"/>
    <w:rPr>
      <w:rFonts w:ascii="Tahoma" w:hAnsi="Tahoma" w:cs="Tahoma"/>
      <w:sz w:val="16"/>
      <w:szCs w:val="16"/>
    </w:rPr>
  </w:style>
  <w:style w:type="paragraph" w:styleId="a5">
    <w:name w:val="List Paragraph"/>
    <w:aliases w:val="SL_Абзац списка,Bakin_Абзац списка"/>
    <w:basedOn w:val="a"/>
    <w:link w:val="a6"/>
    <w:uiPriority w:val="34"/>
    <w:qFormat/>
    <w:rsid w:val="006D52D4"/>
    <w:pPr>
      <w:keepNext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Абзац списка Знак"/>
    <w:aliases w:val="SL_Абзац списка Знак,Bakin_Абзац списка Знак"/>
    <w:link w:val="a5"/>
    <w:uiPriority w:val="34"/>
    <w:locked/>
    <w:rsid w:val="006D52D4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Normal (Web)"/>
    <w:aliases w:val="Обычный (Web),Обычный (Web)1,Обычный (Web) Знак,Обычный (веб) Знак Знак Знак,Обычный (веб) Знак Знак,Обычный (Web)11,Обычный (веб)1,Обычный (веб)11,Обычный (веб)111 Знак Знак,Обычный (Web) Знак Знак Знак Знак,Обычный (We,Обычный (W"/>
    <w:basedOn w:val="a"/>
    <w:link w:val="a8"/>
    <w:unhideWhenUsed/>
    <w:qFormat/>
    <w:rsid w:val="003D2A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Web) Знак1,Обычный (Web)1 Знак,Обычный (Web) Знак Знак,Обычный (веб) Знак Знак Знак Знак,Обычный (веб) Знак Знак Знак1,Обычный (Web)11 Знак,Обычный (веб)1 Знак,Обычный (веб)11 Знак,Обычный (веб)111 Знак Знак Знак"/>
    <w:basedOn w:val="a0"/>
    <w:link w:val="a7"/>
    <w:locked/>
    <w:rsid w:val="003D2A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Основной текст 24"/>
    <w:basedOn w:val="a"/>
    <w:qFormat/>
    <w:rsid w:val="003D2AC7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107E"/>
  </w:style>
  <w:style w:type="paragraph" w:styleId="ab">
    <w:name w:val="footer"/>
    <w:basedOn w:val="a"/>
    <w:link w:val="ac"/>
    <w:uiPriority w:val="99"/>
    <w:unhideWhenUsed/>
    <w:rsid w:val="003F1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1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432E2995A1B5B52D52CC2F3021908A63176EDAB5E7AAACB73AD6F41982BDBD52B77658FF14pBB2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0FD5-7D8B-4B89-8B0A-B89D8BE8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</dc:creator>
  <cp:lastModifiedBy>user</cp:lastModifiedBy>
  <cp:revision>98</cp:revision>
  <cp:lastPrinted>2026-02-10T05:42:00Z</cp:lastPrinted>
  <dcterms:created xsi:type="dcterms:W3CDTF">2024-10-07T06:48:00Z</dcterms:created>
  <dcterms:modified xsi:type="dcterms:W3CDTF">2026-02-10T08:49:00Z</dcterms:modified>
</cp:coreProperties>
</file>