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89" w:rsidRPr="00AF5F89" w:rsidRDefault="00AF5F89" w:rsidP="00AF5F89">
      <w:pPr>
        <w:spacing w:line="240" w:lineRule="exact"/>
        <w:ind w:left="5398"/>
        <w:jc w:val="center"/>
        <w:rPr>
          <w:rFonts w:ascii="Times New Roman" w:hAnsi="Times New Roman" w:cs="Times New Roman"/>
        </w:rPr>
      </w:pPr>
      <w:r w:rsidRPr="00AF5F89">
        <w:rPr>
          <w:rFonts w:ascii="Times New Roman" w:hAnsi="Times New Roman" w:cs="Times New Roman"/>
        </w:rPr>
        <w:t>Приложение к решению Совета депутатов Пустомержского сельского поселения от 04.04.2024 № 221</w:t>
      </w:r>
    </w:p>
    <w:p w:rsidR="00AF5F89" w:rsidRPr="00AF5F89" w:rsidRDefault="00AF5F89" w:rsidP="00AF5F89">
      <w:pPr>
        <w:spacing w:line="240" w:lineRule="exact"/>
        <w:ind w:left="5398"/>
        <w:jc w:val="center"/>
        <w:rPr>
          <w:rFonts w:ascii="Times New Roman" w:hAnsi="Times New Roman" w:cs="Times New Roman"/>
        </w:rPr>
      </w:pPr>
    </w:p>
    <w:p w:rsidR="00AF5F89" w:rsidRPr="00AF5F89" w:rsidRDefault="00AF5F89" w:rsidP="00AF5F89">
      <w:pPr>
        <w:spacing w:line="240" w:lineRule="exact"/>
        <w:ind w:left="5398"/>
        <w:jc w:val="center"/>
        <w:rPr>
          <w:rFonts w:ascii="Times New Roman" w:hAnsi="Times New Roman" w:cs="Times New Roman"/>
        </w:rPr>
      </w:pPr>
    </w:p>
    <w:p w:rsidR="00AF5F89" w:rsidRPr="00AF5F89" w:rsidRDefault="00AF5F89" w:rsidP="00AF5F89">
      <w:pPr>
        <w:jc w:val="center"/>
        <w:rPr>
          <w:rFonts w:ascii="Times New Roman" w:hAnsi="Times New Roman" w:cs="Times New Roman"/>
        </w:rPr>
      </w:pPr>
      <w:r w:rsidRPr="00AF5F89">
        <w:rPr>
          <w:rFonts w:ascii="Times New Roman" w:hAnsi="Times New Roman" w:cs="Times New Roman"/>
          <w:sz w:val="28"/>
          <w:szCs w:val="28"/>
        </w:rPr>
        <w:t xml:space="preserve">6. </w:t>
      </w:r>
      <w:r w:rsidRPr="00AF5F89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индикаторов риска нарушения обязательных требований в сфере благоустройства</w:t>
      </w:r>
    </w:p>
    <w:p w:rsidR="00AF5F89" w:rsidRPr="00AF5F89" w:rsidRDefault="00AF5F89" w:rsidP="00AF5F8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AF5F89">
        <w:tab/>
      </w:r>
      <w:r w:rsidRPr="00AF5F89">
        <w:rPr>
          <w:sz w:val="28"/>
          <w:szCs w:val="28"/>
        </w:rPr>
        <w:t>1. Размещение в сети «Интернет» и СМИ двух и более отрицательных отзывов за месяц о содержании территорий, прилегающих к торговым точкам на территории муниципального образования;</w:t>
      </w:r>
    </w:p>
    <w:p w:rsidR="00AF5F89" w:rsidRPr="00AF5F89" w:rsidRDefault="00AF5F89" w:rsidP="00AF5F8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AF5F89">
        <w:rPr>
          <w:sz w:val="28"/>
          <w:szCs w:val="28"/>
        </w:rPr>
        <w:t>2. Выявление в ходе выездного обследования наличия на прилегающей территории сорных растений, высота которых составляет более 20 сантиметров от уровня грунта;</w:t>
      </w:r>
    </w:p>
    <w:p w:rsidR="00AF5F89" w:rsidRPr="00AF5F89" w:rsidRDefault="00AF5F89" w:rsidP="00AF5F8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AF5F89">
        <w:rPr>
          <w:sz w:val="28"/>
          <w:szCs w:val="28"/>
        </w:rPr>
        <w:t>3. Одновременное наличие следующих факторов:</w:t>
      </w:r>
    </w:p>
    <w:p w:rsidR="00AF5F89" w:rsidRPr="00AF5F89" w:rsidRDefault="00AF5F89" w:rsidP="00AF5F8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AF5F89">
        <w:rPr>
          <w:sz w:val="28"/>
          <w:szCs w:val="28"/>
        </w:rPr>
        <w:t>1) наличие у уполномоченного органа информации о не заключении юридическим лицом договора на вывоз отходов;</w:t>
      </w:r>
    </w:p>
    <w:p w:rsidR="00AF5F89" w:rsidRPr="00AF5F89" w:rsidRDefault="00AF5F89" w:rsidP="00AF5F8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AF5F89">
        <w:rPr>
          <w:sz w:val="28"/>
          <w:szCs w:val="28"/>
        </w:rPr>
        <w:t>2) наличие на расстоянии не более 100 метров от места осуществления деятельности того же юридического лица несанкционированной свалки;</w:t>
      </w:r>
    </w:p>
    <w:p w:rsidR="00AF5F89" w:rsidRPr="00AF5F89" w:rsidRDefault="00AF5F89" w:rsidP="00AF5F8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AF5F89">
        <w:rPr>
          <w:sz w:val="28"/>
          <w:szCs w:val="28"/>
        </w:rPr>
        <w:t>4.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Правил благоустройства территории одним и тем же объектом контролируемым лицом.</w:t>
      </w:r>
    </w:p>
    <w:p w:rsidR="00C34D03" w:rsidRPr="00AF5F89" w:rsidRDefault="00C34D03">
      <w:pPr>
        <w:rPr>
          <w:rFonts w:ascii="Times New Roman" w:hAnsi="Times New Roman" w:cs="Times New Roman"/>
        </w:rPr>
      </w:pPr>
    </w:p>
    <w:sectPr w:rsidR="00C34D03" w:rsidRPr="00AF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F5F89"/>
    <w:rsid w:val="00AF5F89"/>
    <w:rsid w:val="00C3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</dc:creator>
  <cp:keywords/>
  <dc:description/>
  <cp:lastModifiedBy>user-p</cp:lastModifiedBy>
  <cp:revision>3</cp:revision>
  <dcterms:created xsi:type="dcterms:W3CDTF">2024-05-16T12:55:00Z</dcterms:created>
  <dcterms:modified xsi:type="dcterms:W3CDTF">2024-05-16T12:55:00Z</dcterms:modified>
</cp:coreProperties>
</file>